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F2B" w:rsidRPr="00E30F2B" w:rsidRDefault="00E30F2B" w:rsidP="00E30F2B">
      <w:pPr>
        <w:jc w:val="center"/>
        <w:rPr>
          <w:sz w:val="24"/>
        </w:rPr>
      </w:pPr>
      <w:r w:rsidRPr="00E30F2B">
        <w:rPr>
          <w:rFonts w:hint="eastAsia"/>
          <w:sz w:val="24"/>
        </w:rPr>
        <w:t>「高品質抹茶摂取時の機能性の医学的評</w:t>
      </w:r>
      <w:r w:rsidRPr="00705F6A">
        <w:rPr>
          <w:rFonts w:hint="eastAsia"/>
          <w:sz w:val="24"/>
        </w:rPr>
        <w:t>価」</w:t>
      </w:r>
      <w:r w:rsidR="00AD6A6C" w:rsidRPr="00705F6A">
        <w:rPr>
          <w:rFonts w:hint="eastAsia"/>
          <w:sz w:val="24"/>
        </w:rPr>
        <w:t>業務委託</w:t>
      </w:r>
      <w:r w:rsidRPr="00705F6A">
        <w:rPr>
          <w:rFonts w:hint="eastAsia"/>
          <w:sz w:val="24"/>
        </w:rPr>
        <w:t>に係る</w:t>
      </w:r>
      <w:r w:rsidRPr="00E30F2B">
        <w:rPr>
          <w:rFonts w:hint="eastAsia"/>
          <w:sz w:val="24"/>
        </w:rPr>
        <w:t>仕様書</w:t>
      </w:r>
    </w:p>
    <w:p w:rsidR="00E30F2B" w:rsidRDefault="00E30F2B" w:rsidP="00E30F2B"/>
    <w:p w:rsidR="00E30F2B" w:rsidRPr="00E30F2B" w:rsidRDefault="00E30F2B" w:rsidP="00E30F2B">
      <w:r w:rsidRPr="00E30F2B">
        <w:rPr>
          <w:rFonts w:hint="eastAsia"/>
        </w:rPr>
        <w:t>１</w:t>
      </w:r>
      <w:r w:rsidRPr="00E30F2B">
        <w:t xml:space="preserve"> </w:t>
      </w:r>
      <w:r w:rsidRPr="00E30F2B">
        <w:rPr>
          <w:rFonts w:hint="eastAsia"/>
        </w:rPr>
        <w:t>業務の目的</w:t>
      </w:r>
    </w:p>
    <w:p w:rsidR="00E30F2B" w:rsidRDefault="00155EF5" w:rsidP="00660260">
      <w:pPr>
        <w:ind w:firstLineChars="100" w:firstLine="210"/>
      </w:pPr>
      <w:r>
        <w:rPr>
          <w:rFonts w:hint="eastAsia"/>
        </w:rPr>
        <w:t>近年、</w:t>
      </w:r>
      <w:r w:rsidR="00D269A7">
        <w:rPr>
          <w:rFonts w:hint="eastAsia"/>
        </w:rPr>
        <w:t>菓子等に使用される食品加工用抹茶の需要が急増している一方、宇治茶の強みである高品質抹茶の需要は伸び悩んでいる。そのため、</w:t>
      </w:r>
      <w:r w:rsidR="00E30F2B">
        <w:rPr>
          <w:rFonts w:hint="eastAsia"/>
        </w:rPr>
        <w:t>京都府農林水産技術センター農林センター茶業研究所では、宇治茶の需要拡大に向け、高品質抹茶が持つ健康機能性について研究を行っている。これまで、当所では高品質抹茶にはアンチエイジング（動脈硬化改善等）が期待される「ポリアミン」、脳機能に対する機能性が期待される「テアニン」、血管拡張作用や疲労回復等が期待される「アルギニン」が多く含まれることを明らかにした。高品質抹茶を継続摂取することで、これらの成分による機能性が期待できるが、その証明には医学的見地からの評価が不可欠となる。</w:t>
      </w:r>
    </w:p>
    <w:p w:rsidR="00E30F2B" w:rsidRPr="005C5C08" w:rsidRDefault="00E30F2B" w:rsidP="00E30F2B">
      <w:r>
        <w:rPr>
          <w:rFonts w:hint="eastAsia"/>
        </w:rPr>
        <w:t xml:space="preserve">　そこで、高品質抹茶の継続摂取による機能性を医学的に証明することで、</w:t>
      </w:r>
      <w:r w:rsidRPr="00BF708F">
        <w:rPr>
          <w:rFonts w:hint="eastAsia"/>
        </w:rPr>
        <w:t>高品質</w:t>
      </w:r>
      <w:r>
        <w:rPr>
          <w:rFonts w:hint="eastAsia"/>
        </w:rPr>
        <w:t>宇治茶の優位性を確立し、ブランド力の一層の強化</w:t>
      </w:r>
      <w:r w:rsidR="00503AA2">
        <w:rPr>
          <w:rFonts w:hint="eastAsia"/>
        </w:rPr>
        <w:t>および需要喚起</w:t>
      </w:r>
      <w:r>
        <w:rPr>
          <w:rFonts w:hint="eastAsia"/>
        </w:rPr>
        <w:t>を図る。</w:t>
      </w:r>
    </w:p>
    <w:p w:rsidR="00E30F2B" w:rsidRDefault="00E30F2B" w:rsidP="00E30F2B"/>
    <w:p w:rsidR="00E30F2B" w:rsidRPr="00705F6A" w:rsidRDefault="00E30F2B" w:rsidP="00E30F2B">
      <w:r w:rsidRPr="00705F6A">
        <w:rPr>
          <w:rFonts w:hint="eastAsia"/>
        </w:rPr>
        <w:t>２</w:t>
      </w:r>
      <w:r w:rsidRPr="00705F6A">
        <w:t xml:space="preserve"> </w:t>
      </w:r>
      <w:r w:rsidR="00AD6A6C" w:rsidRPr="00705F6A">
        <w:rPr>
          <w:rFonts w:hint="eastAsia"/>
        </w:rPr>
        <w:t>業務の期間</w:t>
      </w:r>
    </w:p>
    <w:p w:rsidR="00E30F2B" w:rsidRPr="00705F6A" w:rsidRDefault="00AD6A6C" w:rsidP="00660260">
      <w:pPr>
        <w:ind w:firstLineChars="100" w:firstLine="210"/>
        <w:rPr>
          <w:strike/>
        </w:rPr>
      </w:pPr>
      <w:r w:rsidRPr="00705F6A">
        <w:rPr>
          <w:rFonts w:hint="eastAsia"/>
        </w:rPr>
        <w:t>契約締結日から令和２年２月末まで</w:t>
      </w:r>
    </w:p>
    <w:p w:rsidR="00E30F2B" w:rsidRDefault="00AD6A6C" w:rsidP="00B427DD">
      <w:pPr>
        <w:ind w:firstLineChars="100" w:firstLine="210"/>
      </w:pPr>
      <w:r w:rsidRPr="00705F6A">
        <w:rPr>
          <w:rFonts w:hint="eastAsia"/>
        </w:rPr>
        <w:t>本研究事業は令和元年度から令和３年度までの３年計画であり、１年目の成果に基づき、２年目以降ヒト試験による機能性評価等を予定している。このため、１年目に有益な結果を得られた委託者と２年目以降に単独随意契約を締結することがある。ただし、令和元</w:t>
      </w:r>
      <w:r w:rsidR="00E30F2B" w:rsidRPr="00705F6A">
        <w:rPr>
          <w:rFonts w:hint="eastAsia"/>
        </w:rPr>
        <w:t>年</w:t>
      </w:r>
      <w:r w:rsidR="00E30F2B" w:rsidRPr="00E30F2B">
        <w:rPr>
          <w:rFonts w:hint="eastAsia"/>
        </w:rPr>
        <w:t>度の契約により</w:t>
      </w:r>
      <w:r w:rsidRPr="00705F6A">
        <w:rPr>
          <w:rFonts w:hint="eastAsia"/>
        </w:rPr>
        <w:t>令和２</w:t>
      </w:r>
      <w:r w:rsidR="00E30F2B" w:rsidRPr="00705F6A">
        <w:rPr>
          <w:rFonts w:hint="eastAsia"/>
        </w:rPr>
        <w:t>年度</w:t>
      </w:r>
      <w:r w:rsidR="00E30F2B" w:rsidRPr="00E30F2B">
        <w:rPr>
          <w:rFonts w:hint="eastAsia"/>
        </w:rPr>
        <w:t>以降の契約が保証されるものではなく、予算確保の状況等により、当初の計画よりも減額、又は事業を打ち切る場合がある</w:t>
      </w:r>
      <w:r w:rsidR="00705F6A">
        <w:rPr>
          <w:rFonts w:hint="eastAsia"/>
        </w:rPr>
        <w:t>。</w:t>
      </w:r>
    </w:p>
    <w:p w:rsidR="00E30F2B" w:rsidRPr="00E30F2B" w:rsidRDefault="00E30F2B" w:rsidP="00E30F2B">
      <w:r w:rsidRPr="00E30F2B">
        <w:rPr>
          <w:rFonts w:hint="eastAsia"/>
        </w:rPr>
        <w:t>３</w:t>
      </w:r>
      <w:r w:rsidRPr="00E30F2B">
        <w:t xml:space="preserve"> </w:t>
      </w:r>
      <w:r w:rsidRPr="00E30F2B">
        <w:rPr>
          <w:rFonts w:hint="eastAsia"/>
        </w:rPr>
        <w:t>業務内容</w:t>
      </w:r>
    </w:p>
    <w:p w:rsidR="00AD6A6C" w:rsidRPr="00705F6A" w:rsidRDefault="00AD6A6C" w:rsidP="00E30F2B">
      <w:r w:rsidRPr="00705F6A">
        <w:rPr>
          <w:rFonts w:hint="eastAsia"/>
        </w:rPr>
        <w:t>（１）研究課題</w:t>
      </w:r>
    </w:p>
    <w:p w:rsidR="00291726" w:rsidRPr="00705F6A" w:rsidRDefault="00AD6A6C" w:rsidP="00AD6A6C">
      <w:pPr>
        <w:ind w:firstLineChars="100" w:firstLine="210"/>
      </w:pPr>
      <w:r w:rsidRPr="00705F6A">
        <w:rPr>
          <w:rFonts w:hint="eastAsia"/>
        </w:rPr>
        <w:t>高品質抹茶摂取時の機能性について、以下の</w:t>
      </w:r>
      <w:r w:rsidR="00EA524C" w:rsidRPr="00705F6A">
        <w:rPr>
          <w:rFonts w:hint="eastAsia"/>
        </w:rPr>
        <w:t>研究</w:t>
      </w:r>
      <w:r w:rsidRPr="00705F6A">
        <w:rPr>
          <w:rFonts w:hint="eastAsia"/>
        </w:rPr>
        <w:t>課題のうちいずれか１つに関する研究を実施すること。</w:t>
      </w:r>
    </w:p>
    <w:p w:rsidR="00E30F2B" w:rsidRPr="00705F6A" w:rsidRDefault="00E30F2B" w:rsidP="00E30F2B">
      <w:r w:rsidRPr="00705F6A">
        <w:rPr>
          <w:rFonts w:hint="eastAsia"/>
        </w:rPr>
        <w:t>・研究課題①</w:t>
      </w:r>
      <w:r w:rsidRPr="00705F6A">
        <w:t xml:space="preserve"> </w:t>
      </w:r>
      <w:r w:rsidR="00C232CF" w:rsidRPr="00705F6A">
        <w:rPr>
          <w:rFonts w:hint="eastAsia"/>
        </w:rPr>
        <w:t>高品質</w:t>
      </w:r>
      <w:r w:rsidR="00915455" w:rsidRPr="00705F6A">
        <w:rPr>
          <w:rFonts w:hint="eastAsia"/>
        </w:rPr>
        <w:t>抹茶摂取による</w:t>
      </w:r>
      <w:r w:rsidRPr="00705F6A">
        <w:rPr>
          <w:rFonts w:hint="eastAsia"/>
        </w:rPr>
        <w:t>「動脈硬化予防機能」に関わる機能性の医学的評価</w:t>
      </w:r>
    </w:p>
    <w:p w:rsidR="00E30F2B" w:rsidRPr="00705F6A" w:rsidRDefault="00301619" w:rsidP="00301619">
      <w:pPr>
        <w:ind w:firstLineChars="100" w:firstLine="210"/>
      </w:pPr>
      <w:r w:rsidRPr="00705F6A">
        <w:rPr>
          <w:rFonts w:hint="eastAsia"/>
        </w:rPr>
        <w:t>例：</w:t>
      </w:r>
      <w:r w:rsidR="00660260" w:rsidRPr="00705F6A">
        <w:rPr>
          <w:rFonts w:hint="eastAsia"/>
        </w:rPr>
        <w:t>血管機能</w:t>
      </w:r>
      <w:r w:rsidRPr="00705F6A">
        <w:rPr>
          <w:rFonts w:hint="eastAsia"/>
        </w:rPr>
        <w:t>評価、</w:t>
      </w:r>
      <w:r w:rsidR="006A3019" w:rsidRPr="00705F6A">
        <w:rPr>
          <w:rFonts w:hint="eastAsia"/>
        </w:rPr>
        <w:t>抗炎症作用、</w:t>
      </w:r>
      <w:r w:rsidR="00660260" w:rsidRPr="00705F6A">
        <w:rPr>
          <w:rFonts w:hint="eastAsia"/>
        </w:rPr>
        <w:t>血中成分の</w:t>
      </w:r>
      <w:r w:rsidRPr="00705F6A">
        <w:rPr>
          <w:rFonts w:hint="eastAsia"/>
        </w:rPr>
        <w:t>評価等</w:t>
      </w:r>
    </w:p>
    <w:p w:rsidR="00660260" w:rsidRPr="00705F6A" w:rsidRDefault="00660260" w:rsidP="00E30F2B"/>
    <w:p w:rsidR="00E30F2B" w:rsidRPr="00705F6A" w:rsidRDefault="00E30F2B" w:rsidP="00E30F2B">
      <w:r w:rsidRPr="00705F6A">
        <w:rPr>
          <w:rFonts w:hint="eastAsia"/>
        </w:rPr>
        <w:t>・研究課題②</w:t>
      </w:r>
      <w:r w:rsidRPr="00705F6A">
        <w:t xml:space="preserve"> </w:t>
      </w:r>
      <w:r w:rsidR="00915455" w:rsidRPr="00705F6A">
        <w:rPr>
          <w:rFonts w:hint="eastAsia"/>
        </w:rPr>
        <w:t>高品質抹茶</w:t>
      </w:r>
      <w:r w:rsidR="00172028" w:rsidRPr="00705F6A">
        <w:rPr>
          <w:rFonts w:hint="eastAsia"/>
        </w:rPr>
        <w:t>摂取による</w:t>
      </w:r>
      <w:r w:rsidR="00155EF5" w:rsidRPr="00705F6A">
        <w:rPr>
          <w:rFonts w:hint="eastAsia"/>
        </w:rPr>
        <w:t>「脳機能</w:t>
      </w:r>
      <w:r w:rsidR="00172028" w:rsidRPr="00705F6A">
        <w:rPr>
          <w:rFonts w:hint="eastAsia"/>
        </w:rPr>
        <w:t>改善</w:t>
      </w:r>
      <w:r w:rsidR="00155EF5" w:rsidRPr="00705F6A">
        <w:rPr>
          <w:rFonts w:hint="eastAsia"/>
        </w:rPr>
        <w:t>」に関わる機能性の医学的評価</w:t>
      </w:r>
    </w:p>
    <w:p w:rsidR="00155EF5" w:rsidRPr="00705F6A" w:rsidRDefault="00660260" w:rsidP="00503AA2">
      <w:pPr>
        <w:ind w:left="210" w:hangingChars="100" w:hanging="210"/>
      </w:pPr>
      <w:r w:rsidRPr="00705F6A">
        <w:rPr>
          <w:rFonts w:hint="eastAsia"/>
        </w:rPr>
        <w:t xml:space="preserve">　</w:t>
      </w:r>
      <w:r w:rsidR="00301619" w:rsidRPr="00705F6A">
        <w:rPr>
          <w:rFonts w:hint="eastAsia"/>
        </w:rPr>
        <w:t>例：抗認知症、加齢による認知機能低下抑制、リラックス効果、集中力向上等</w:t>
      </w:r>
    </w:p>
    <w:p w:rsidR="00503AA2" w:rsidRPr="00705F6A" w:rsidRDefault="00503AA2" w:rsidP="00E30F2B"/>
    <w:p w:rsidR="00155EF5" w:rsidRPr="00705F6A" w:rsidRDefault="00155EF5" w:rsidP="00E30F2B">
      <w:r w:rsidRPr="00705F6A">
        <w:rPr>
          <w:rFonts w:hint="eastAsia"/>
        </w:rPr>
        <w:t>・研究課題③</w:t>
      </w:r>
      <w:r w:rsidR="00172028" w:rsidRPr="00705F6A">
        <w:rPr>
          <w:rFonts w:hint="eastAsia"/>
        </w:rPr>
        <w:t xml:space="preserve"> </w:t>
      </w:r>
      <w:r w:rsidR="00915455" w:rsidRPr="00705F6A">
        <w:rPr>
          <w:rFonts w:hint="eastAsia"/>
        </w:rPr>
        <w:t>高品質抹茶</w:t>
      </w:r>
      <w:r w:rsidR="00172028" w:rsidRPr="00705F6A">
        <w:rPr>
          <w:rFonts w:hint="eastAsia"/>
        </w:rPr>
        <w:t>摂取による</w:t>
      </w:r>
      <w:r w:rsidRPr="00705F6A">
        <w:rPr>
          <w:rFonts w:hint="eastAsia"/>
        </w:rPr>
        <w:t>「美容効果」に関わる機能性の医学的評価</w:t>
      </w:r>
    </w:p>
    <w:p w:rsidR="00E30F2B" w:rsidRPr="00705F6A" w:rsidRDefault="00503AA2" w:rsidP="00E30F2B">
      <w:r w:rsidRPr="00705F6A">
        <w:rPr>
          <w:rFonts w:hint="eastAsia"/>
        </w:rPr>
        <w:t xml:space="preserve">　</w:t>
      </w:r>
      <w:r w:rsidR="00301619" w:rsidRPr="00705F6A">
        <w:rPr>
          <w:rFonts w:hint="eastAsia"/>
        </w:rPr>
        <w:t>例：肌の保湿・美白・ターンオーバーの促進効果、発毛促進効果</w:t>
      </w:r>
      <w:r w:rsidR="006A3019" w:rsidRPr="00705F6A">
        <w:rPr>
          <w:rFonts w:hint="eastAsia"/>
        </w:rPr>
        <w:t>、腸内環境改善</w:t>
      </w:r>
      <w:r w:rsidR="00301619" w:rsidRPr="00705F6A">
        <w:rPr>
          <w:rFonts w:hint="eastAsia"/>
        </w:rPr>
        <w:t>等</w:t>
      </w:r>
      <w:r w:rsidRPr="00705F6A">
        <w:rPr>
          <w:rFonts w:hint="eastAsia"/>
        </w:rPr>
        <w:t xml:space="preserve">　</w:t>
      </w:r>
    </w:p>
    <w:p w:rsidR="00B427DD" w:rsidRDefault="00B427DD" w:rsidP="00E30F2B"/>
    <w:p w:rsidR="00B427DD" w:rsidRDefault="00B427DD" w:rsidP="00E30F2B"/>
    <w:p w:rsidR="00B427DD" w:rsidRDefault="00B427DD" w:rsidP="00E30F2B"/>
    <w:p w:rsidR="00915455" w:rsidRDefault="00AD6A6C" w:rsidP="00E30F2B">
      <w:r w:rsidRPr="00705F6A">
        <w:rPr>
          <w:rFonts w:hint="eastAsia"/>
        </w:rPr>
        <w:lastRenderedPageBreak/>
        <w:t>（２）試験区・研究計画</w:t>
      </w:r>
    </w:p>
    <w:p w:rsidR="00540012" w:rsidRDefault="00540012" w:rsidP="00540012">
      <w:pPr>
        <w:pStyle w:val="Default"/>
        <w:rPr>
          <w:bCs/>
          <w:sz w:val="21"/>
          <w:szCs w:val="21"/>
        </w:rPr>
      </w:pPr>
      <w:r>
        <w:rPr>
          <w:rFonts w:hint="eastAsia"/>
          <w:bCs/>
          <w:sz w:val="21"/>
          <w:szCs w:val="21"/>
        </w:rPr>
        <w:t>・</w:t>
      </w:r>
      <w:r w:rsidRPr="00540012">
        <w:rPr>
          <w:rFonts w:hint="eastAsia"/>
          <w:bCs/>
          <w:sz w:val="21"/>
          <w:szCs w:val="21"/>
        </w:rPr>
        <w:t>ポリアミン等、 高品質抹茶に特徴的に含まれる機能性成分に着目した試験設計とするこ</w:t>
      </w:r>
      <w:r>
        <w:rPr>
          <w:rFonts w:hint="eastAsia"/>
          <w:bCs/>
          <w:sz w:val="21"/>
          <w:szCs w:val="21"/>
        </w:rPr>
        <w:t xml:space="preserve">　　</w:t>
      </w:r>
    </w:p>
    <w:p w:rsidR="008C7E85" w:rsidRDefault="00540012" w:rsidP="008C7E85">
      <w:pPr>
        <w:pStyle w:val="Default"/>
        <w:rPr>
          <w:bCs/>
          <w:sz w:val="21"/>
          <w:szCs w:val="21"/>
        </w:rPr>
      </w:pPr>
      <w:r>
        <w:rPr>
          <w:rFonts w:hint="eastAsia"/>
          <w:bCs/>
          <w:sz w:val="21"/>
          <w:szCs w:val="21"/>
        </w:rPr>
        <w:t xml:space="preserve">　</w:t>
      </w:r>
      <w:r w:rsidRPr="00540012">
        <w:rPr>
          <w:rFonts w:hint="eastAsia"/>
          <w:bCs/>
          <w:sz w:val="21"/>
          <w:szCs w:val="21"/>
        </w:rPr>
        <w:t>と</w:t>
      </w:r>
    </w:p>
    <w:p w:rsidR="008C7E85" w:rsidRPr="008C7E85" w:rsidRDefault="008C7E85" w:rsidP="008C7E85">
      <w:pPr>
        <w:pStyle w:val="Default"/>
        <w:ind w:left="210" w:hangingChars="100" w:hanging="210"/>
        <w:rPr>
          <w:bCs/>
          <w:sz w:val="21"/>
          <w:szCs w:val="21"/>
        </w:rPr>
      </w:pPr>
      <w:r w:rsidRPr="008C7E85">
        <w:rPr>
          <w:rFonts w:hint="eastAsia"/>
          <w:bCs/>
          <w:sz w:val="21"/>
          <w:szCs w:val="21"/>
        </w:rPr>
        <w:t>（※「高品質抹茶に特徴的に含まれる機能性成分」については、別紙　高品質抹茶の成分特性を参照）</w:t>
      </w:r>
    </w:p>
    <w:p w:rsidR="00AD6A6C" w:rsidRPr="00705F6A" w:rsidRDefault="00AD6A6C" w:rsidP="00B427DD">
      <w:pPr>
        <w:ind w:left="210" w:hangingChars="100" w:hanging="210"/>
      </w:pPr>
      <w:r w:rsidRPr="00705F6A">
        <w:rPr>
          <w:rFonts w:hint="eastAsia"/>
        </w:rPr>
        <w:t>・試験設計に当たっては、高品質抹茶との比較として食品加工用抹茶を摂取する試験区を必ず設けること。研究に使用する抹茶については、府から支給する。</w:t>
      </w:r>
    </w:p>
    <w:p w:rsidR="00AD6A6C" w:rsidRPr="00705F6A" w:rsidRDefault="00AD6A6C" w:rsidP="00E30F2B">
      <w:r w:rsidRPr="00705F6A">
        <w:rPr>
          <w:rFonts w:hint="eastAsia"/>
        </w:rPr>
        <w:t>・</w:t>
      </w:r>
      <w:r w:rsidR="00EA524C" w:rsidRPr="00705F6A">
        <w:rPr>
          <w:rFonts w:hint="eastAsia"/>
        </w:rPr>
        <w:t>研究の発展性を評価するために、令和元年度の試験計画に加え、令和２年度及び令和３年度の試験計画を設計すること。令和２年度または令和３年度の試験計画には、ヒト試験による機能性評価を含むこと。</w:t>
      </w:r>
    </w:p>
    <w:p w:rsidR="00AD6A6C" w:rsidRDefault="00AD6A6C" w:rsidP="00E30F2B"/>
    <w:p w:rsidR="00E30F2B" w:rsidRPr="00E30F2B" w:rsidRDefault="00E30F2B" w:rsidP="00E30F2B">
      <w:r w:rsidRPr="00E30F2B">
        <w:rPr>
          <w:rFonts w:hint="eastAsia"/>
        </w:rPr>
        <w:t>４</w:t>
      </w:r>
      <w:r w:rsidRPr="00E30F2B">
        <w:t xml:space="preserve"> </w:t>
      </w:r>
      <w:r w:rsidRPr="00E30F2B">
        <w:rPr>
          <w:rFonts w:hint="eastAsia"/>
        </w:rPr>
        <w:t>業務実施におけるその他の条件</w:t>
      </w:r>
    </w:p>
    <w:p w:rsidR="00E30F2B" w:rsidRPr="00E30F2B" w:rsidRDefault="00E30F2B" w:rsidP="00E30F2B">
      <w:r w:rsidRPr="00E30F2B">
        <w:rPr>
          <w:rFonts w:hint="eastAsia"/>
        </w:rPr>
        <w:t>（１）</w:t>
      </w:r>
      <w:r w:rsidR="00AD6166">
        <w:rPr>
          <w:rFonts w:hint="eastAsia"/>
        </w:rPr>
        <w:t>府</w:t>
      </w:r>
      <w:r w:rsidRPr="00E30F2B">
        <w:rPr>
          <w:rFonts w:hint="eastAsia"/>
        </w:rPr>
        <w:t>との打合せ</w:t>
      </w:r>
    </w:p>
    <w:p w:rsidR="00E30F2B" w:rsidRPr="00E30F2B" w:rsidRDefault="00E30F2B" w:rsidP="00660260">
      <w:pPr>
        <w:ind w:firstLineChars="200" w:firstLine="420"/>
      </w:pPr>
      <w:r w:rsidRPr="00E30F2B">
        <w:rPr>
          <w:rFonts w:hint="eastAsia"/>
        </w:rPr>
        <w:t>研究の実施にあたっては、適宜、</w:t>
      </w:r>
      <w:r w:rsidR="00AD6166">
        <w:rPr>
          <w:rFonts w:hint="eastAsia"/>
        </w:rPr>
        <w:t>府</w:t>
      </w:r>
      <w:r w:rsidRPr="00E30F2B">
        <w:rPr>
          <w:rFonts w:hint="eastAsia"/>
        </w:rPr>
        <w:t>との打合せを行うこと。</w:t>
      </w:r>
    </w:p>
    <w:p w:rsidR="00E30F2B" w:rsidRPr="00E30F2B" w:rsidRDefault="00E30F2B" w:rsidP="00E30F2B">
      <w:r w:rsidRPr="00E30F2B">
        <w:rPr>
          <w:rFonts w:hint="eastAsia"/>
        </w:rPr>
        <w:t>（２）成果報告書の提出</w:t>
      </w:r>
    </w:p>
    <w:p w:rsidR="00E30F2B" w:rsidRPr="00E30F2B" w:rsidRDefault="00E30F2B" w:rsidP="00660260">
      <w:pPr>
        <w:ind w:leftChars="100" w:left="210" w:firstLineChars="100" w:firstLine="210"/>
      </w:pPr>
      <w:r w:rsidRPr="00E30F2B">
        <w:rPr>
          <w:rFonts w:hint="eastAsia"/>
        </w:rPr>
        <w:t>受託者は各年度の</w:t>
      </w:r>
      <w:r w:rsidR="00660260">
        <w:rPr>
          <w:rFonts w:hint="eastAsia"/>
        </w:rPr>
        <w:t>２</w:t>
      </w:r>
      <w:r w:rsidRPr="00E30F2B">
        <w:rPr>
          <w:rFonts w:hint="eastAsia"/>
        </w:rPr>
        <w:t>月末までに、研究の成果について、報告書（</w:t>
      </w:r>
      <w:r w:rsidR="00660260">
        <w:rPr>
          <w:rFonts w:hint="eastAsia"/>
        </w:rPr>
        <w:t>解析</w:t>
      </w:r>
      <w:r w:rsidRPr="00E30F2B">
        <w:rPr>
          <w:rFonts w:hint="eastAsia"/>
        </w:rPr>
        <w:t>データ、その他の成果品一式を含む。）を書面</w:t>
      </w:r>
      <w:r w:rsidR="00EA524C" w:rsidRPr="00705F6A">
        <w:rPr>
          <w:rFonts w:hint="eastAsia"/>
        </w:rPr>
        <w:t>（４部</w:t>
      </w:r>
      <w:r w:rsidR="00705F6A" w:rsidRPr="00705F6A">
        <w:rPr>
          <w:rFonts w:hint="eastAsia"/>
        </w:rPr>
        <w:t>）</w:t>
      </w:r>
      <w:r w:rsidR="00AE349D">
        <w:rPr>
          <w:rFonts w:hint="eastAsia"/>
        </w:rPr>
        <w:t>及び</w:t>
      </w:r>
      <w:r w:rsidRPr="00E30F2B">
        <w:rPr>
          <w:rFonts w:hint="eastAsia"/>
        </w:rPr>
        <w:t>電子ファイルで提出すること。</w:t>
      </w:r>
    </w:p>
    <w:p w:rsidR="00E30F2B" w:rsidRPr="00E30F2B" w:rsidRDefault="00E30F2B" w:rsidP="00E30F2B">
      <w:r w:rsidRPr="00E30F2B">
        <w:rPr>
          <w:rFonts w:hint="eastAsia"/>
        </w:rPr>
        <w:t>（３）研究成果報告会への出席</w:t>
      </w:r>
    </w:p>
    <w:p w:rsidR="00E30F2B" w:rsidRPr="00E30F2B" w:rsidRDefault="00AD6166" w:rsidP="00660260">
      <w:pPr>
        <w:ind w:firstLineChars="200" w:firstLine="420"/>
      </w:pPr>
      <w:r>
        <w:rPr>
          <w:rFonts w:hint="eastAsia"/>
        </w:rPr>
        <w:t>府</w:t>
      </w:r>
      <w:r w:rsidR="00E30F2B" w:rsidRPr="00E30F2B">
        <w:rPr>
          <w:rFonts w:hint="eastAsia"/>
        </w:rPr>
        <w:t>において研究成果報告会等を開催する場合には、研究代表者は成果発表等に協力</w:t>
      </w:r>
    </w:p>
    <w:p w:rsidR="00E30F2B" w:rsidRDefault="00E30F2B" w:rsidP="00660260">
      <w:pPr>
        <w:ind w:firstLineChars="100" w:firstLine="210"/>
      </w:pPr>
      <w:r w:rsidRPr="00E30F2B">
        <w:rPr>
          <w:rFonts w:hint="eastAsia"/>
        </w:rPr>
        <w:t>すること。</w:t>
      </w:r>
    </w:p>
    <w:p w:rsidR="003D77B7" w:rsidRPr="003D77B7" w:rsidRDefault="003D77B7" w:rsidP="003D77B7">
      <w:r>
        <w:rPr>
          <w:rFonts w:hint="eastAsia"/>
        </w:rPr>
        <w:t>（４）</w:t>
      </w:r>
      <w:r w:rsidRPr="003D77B7">
        <w:rPr>
          <w:rFonts w:hint="eastAsia"/>
        </w:rPr>
        <w:t>研究成果の発表等</w:t>
      </w:r>
    </w:p>
    <w:p w:rsidR="00AD6166" w:rsidRDefault="003D77B7" w:rsidP="003D77B7">
      <w:pPr>
        <w:ind w:leftChars="100" w:left="210" w:firstLineChars="100" w:firstLine="210"/>
      </w:pPr>
      <w:r w:rsidRPr="003D77B7">
        <w:rPr>
          <w:rFonts w:hint="eastAsia"/>
        </w:rPr>
        <w:t>受託者は、委託研究</w:t>
      </w:r>
      <w:r w:rsidRPr="003D77B7">
        <w:t>によって得られた研究成果について、</w:t>
      </w:r>
      <w:r>
        <w:rPr>
          <w:rFonts w:hint="eastAsia"/>
        </w:rPr>
        <w:t>府担当者に確認の上、</w:t>
      </w:r>
      <w:r w:rsidRPr="003D77B7">
        <w:t>発表</w:t>
      </w:r>
      <w:r w:rsidRPr="003D77B7">
        <w:rPr>
          <w:rFonts w:hint="eastAsia"/>
        </w:rPr>
        <w:t>、</w:t>
      </w:r>
      <w:r w:rsidRPr="003D77B7">
        <w:t>公開</w:t>
      </w:r>
      <w:r w:rsidRPr="003D77B7">
        <w:rPr>
          <w:rFonts w:hint="eastAsia"/>
        </w:rPr>
        <w:t>等をすること</w:t>
      </w:r>
      <w:r w:rsidRPr="003D77B7">
        <w:t>ができる。</w:t>
      </w:r>
      <w:r>
        <w:rPr>
          <w:rFonts w:hint="eastAsia"/>
        </w:rPr>
        <w:t>また、発表</w:t>
      </w:r>
      <w:r w:rsidR="00A834B3">
        <w:rPr>
          <w:rFonts w:hint="eastAsia"/>
        </w:rPr>
        <w:t>、公開</w:t>
      </w:r>
      <w:r>
        <w:rPr>
          <w:rFonts w:hint="eastAsia"/>
        </w:rPr>
        <w:t>する際は必ず府</w:t>
      </w:r>
      <w:r w:rsidR="006A3019">
        <w:rPr>
          <w:rFonts w:hint="eastAsia"/>
        </w:rPr>
        <w:t>の事業より</w:t>
      </w:r>
      <w:r>
        <w:rPr>
          <w:rFonts w:hint="eastAsia"/>
        </w:rPr>
        <w:t>助成を受けて実施した旨を表示すること。</w:t>
      </w:r>
    </w:p>
    <w:p w:rsidR="00AD6166" w:rsidRPr="00E30F2B" w:rsidRDefault="00AD6166" w:rsidP="00E30F2B"/>
    <w:p w:rsidR="00E30F2B" w:rsidRPr="00E30F2B" w:rsidRDefault="00E30F2B" w:rsidP="00E30F2B">
      <w:r w:rsidRPr="00E30F2B">
        <w:rPr>
          <w:rFonts w:hint="eastAsia"/>
        </w:rPr>
        <w:t>５</w:t>
      </w:r>
      <w:r w:rsidRPr="00E30F2B">
        <w:t xml:space="preserve"> </w:t>
      </w:r>
      <w:r w:rsidRPr="00E30F2B">
        <w:rPr>
          <w:rFonts w:hint="eastAsia"/>
        </w:rPr>
        <w:t>その他</w:t>
      </w:r>
    </w:p>
    <w:p w:rsidR="00E30F2B" w:rsidRPr="00E30F2B" w:rsidRDefault="00E30F2B" w:rsidP="00E30F2B">
      <w:r w:rsidRPr="00E30F2B">
        <w:rPr>
          <w:rFonts w:hint="eastAsia"/>
        </w:rPr>
        <w:t>（１）本業務の実施にあたって個人情報を取り扱う場合には、その取扱いに十分留意し、</w:t>
      </w:r>
    </w:p>
    <w:p w:rsidR="00E30F2B" w:rsidRPr="00E30F2B" w:rsidRDefault="00E30F2B" w:rsidP="00660260">
      <w:pPr>
        <w:ind w:firstLineChars="300" w:firstLine="630"/>
      </w:pPr>
      <w:r w:rsidRPr="00E30F2B">
        <w:rPr>
          <w:rFonts w:hint="eastAsia"/>
        </w:rPr>
        <w:t>漏えい、滅失及び毀損の防止その他個人情報の保護に努めること。</w:t>
      </w:r>
    </w:p>
    <w:p w:rsidR="00E30F2B" w:rsidRPr="00E30F2B" w:rsidRDefault="00E30F2B" w:rsidP="00E30F2B">
      <w:r w:rsidRPr="00E30F2B">
        <w:rPr>
          <w:rFonts w:hint="eastAsia"/>
        </w:rPr>
        <w:t>（２）受託者の責による事故等により発生した損害は、受託者が負担するものとする。</w:t>
      </w:r>
    </w:p>
    <w:p w:rsidR="00E30F2B" w:rsidRPr="00E30F2B" w:rsidRDefault="00E30F2B" w:rsidP="00E30F2B">
      <w:r w:rsidRPr="00E30F2B">
        <w:rPr>
          <w:rFonts w:hint="eastAsia"/>
        </w:rPr>
        <w:t>（３）本仕様書に定めのない事項であっても、本業務を遂行するために</w:t>
      </w:r>
      <w:r w:rsidR="00AD6166">
        <w:rPr>
          <w:rFonts w:hint="eastAsia"/>
        </w:rPr>
        <w:t>府</w:t>
      </w:r>
      <w:r w:rsidRPr="00E30F2B">
        <w:rPr>
          <w:rFonts w:hint="eastAsia"/>
        </w:rPr>
        <w:t>が必要と認め指</w:t>
      </w:r>
    </w:p>
    <w:p w:rsidR="00E30F2B" w:rsidRPr="00E30F2B" w:rsidRDefault="00E30F2B" w:rsidP="00660260">
      <w:pPr>
        <w:ind w:firstLineChars="300" w:firstLine="630"/>
      </w:pPr>
      <w:r w:rsidRPr="00E30F2B">
        <w:rPr>
          <w:rFonts w:hint="eastAsia"/>
        </w:rPr>
        <w:t>示する簡易な事項については、受託者は契約金額の範囲内で対応すること。</w:t>
      </w:r>
    </w:p>
    <w:p w:rsidR="00E30F2B" w:rsidRPr="00E30F2B" w:rsidRDefault="00E30F2B" w:rsidP="00E30F2B">
      <w:r w:rsidRPr="00E30F2B">
        <w:rPr>
          <w:rFonts w:hint="eastAsia"/>
        </w:rPr>
        <w:t>（４）その他、本仕様書に記載のない事項に関して疑義が生じた場合は、</w:t>
      </w:r>
      <w:r w:rsidR="00AD6166">
        <w:rPr>
          <w:rFonts w:hint="eastAsia"/>
        </w:rPr>
        <w:t>府</w:t>
      </w:r>
      <w:r w:rsidRPr="00E30F2B">
        <w:rPr>
          <w:rFonts w:hint="eastAsia"/>
        </w:rPr>
        <w:t>と受託者にお</w:t>
      </w:r>
    </w:p>
    <w:p w:rsidR="004A6843" w:rsidRDefault="00E30F2B" w:rsidP="00660260">
      <w:pPr>
        <w:ind w:firstLineChars="300" w:firstLine="630"/>
        <w:rPr>
          <w:rFonts w:hint="eastAsia"/>
        </w:rPr>
      </w:pPr>
      <w:r w:rsidRPr="00E30F2B">
        <w:rPr>
          <w:rFonts w:hint="eastAsia"/>
        </w:rPr>
        <w:t>いて別途協議のうえ対応するものとする。</w:t>
      </w: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Pr="00AE349D" w:rsidRDefault="00AE349D" w:rsidP="00AE349D">
      <w:pPr>
        <w:pStyle w:val="Default"/>
        <w:jc w:val="right"/>
        <w:rPr>
          <w:rFonts w:asciiTheme="majorEastAsia" w:eastAsiaTheme="majorEastAsia" w:hAnsiTheme="majorEastAsia" w:cs="ＭＳ 明朝" w:hint="eastAsia"/>
          <w:sz w:val="22"/>
          <w:szCs w:val="22"/>
        </w:rPr>
      </w:pPr>
      <w:r w:rsidRPr="00AE349D">
        <w:rPr>
          <w:rFonts w:asciiTheme="majorEastAsia" w:eastAsiaTheme="majorEastAsia" w:hAnsiTheme="majorEastAsia" w:cs="ＭＳ 明朝" w:hint="eastAsia"/>
          <w:sz w:val="22"/>
          <w:szCs w:val="22"/>
        </w:rPr>
        <w:lastRenderedPageBreak/>
        <w:t>（別紙）</w:t>
      </w:r>
    </w:p>
    <w:p w:rsidR="00AE349D" w:rsidRPr="0053232C" w:rsidRDefault="00AE349D" w:rsidP="00AE349D">
      <w:pPr>
        <w:pStyle w:val="Default"/>
        <w:jc w:val="center"/>
        <w:rPr>
          <w:rFonts w:asciiTheme="majorEastAsia" w:eastAsiaTheme="majorEastAsia" w:hAnsiTheme="majorEastAsia" w:cs="ＭＳ 明朝"/>
          <w:sz w:val="28"/>
          <w:szCs w:val="28"/>
        </w:rPr>
      </w:pPr>
      <w:r w:rsidRPr="0053232C">
        <w:rPr>
          <w:rFonts w:asciiTheme="majorEastAsia" w:eastAsiaTheme="majorEastAsia" w:hAnsiTheme="majorEastAsia" w:cs="ＭＳ 明朝"/>
          <w:sz w:val="28"/>
          <w:szCs w:val="28"/>
        </w:rPr>
        <w:t>高品質抹茶の成分特性</w:t>
      </w:r>
    </w:p>
    <w:p w:rsidR="00AE349D" w:rsidRPr="000307E7" w:rsidRDefault="00AE349D" w:rsidP="00AE349D">
      <w:pPr>
        <w:pStyle w:val="Default"/>
        <w:rPr>
          <w:rFonts w:hAnsi="ＭＳ ゴシック" w:cs="ＭＳ 明朝"/>
          <w:sz w:val="21"/>
          <w:szCs w:val="21"/>
        </w:rPr>
      </w:pPr>
    </w:p>
    <w:p w:rsidR="00AE349D" w:rsidRPr="000307E7" w:rsidRDefault="00AE349D" w:rsidP="00AE349D">
      <w:pPr>
        <w:pStyle w:val="Default"/>
        <w:rPr>
          <w:rFonts w:asciiTheme="majorEastAsia" w:eastAsiaTheme="majorEastAsia" w:hAnsiTheme="majorEastAsia" w:cs="ＭＳ 明朝"/>
          <w:sz w:val="22"/>
          <w:szCs w:val="21"/>
        </w:rPr>
      </w:pPr>
      <w:r w:rsidRPr="000307E7">
        <w:rPr>
          <w:rFonts w:asciiTheme="majorEastAsia" w:eastAsiaTheme="majorEastAsia" w:hAnsiTheme="majorEastAsia" w:cs="ＭＳ 明朝" w:hint="eastAsia"/>
          <w:sz w:val="22"/>
          <w:szCs w:val="21"/>
        </w:rPr>
        <w:t>■抹茶の生産方法</w:t>
      </w:r>
    </w:p>
    <w:p w:rsidR="00AE349D" w:rsidRDefault="00AE349D" w:rsidP="00AE349D">
      <w:pPr>
        <w:pStyle w:val="Default"/>
        <w:ind w:leftChars="100" w:left="210" w:firstLineChars="100" w:firstLine="210"/>
        <w:rPr>
          <w:rFonts w:cs="ＭＳ 明朝"/>
          <w:sz w:val="21"/>
          <w:szCs w:val="21"/>
        </w:rPr>
      </w:pPr>
      <w:r>
        <w:rPr>
          <w:rFonts w:hAnsi="ＭＳ ゴシック" w:cs="ＭＳ 明朝" w:hint="eastAsia"/>
          <w:sz w:val="21"/>
          <w:szCs w:val="21"/>
        </w:rPr>
        <w:t>宇治茶は、</w:t>
      </w:r>
      <w:r>
        <w:rPr>
          <w:sz w:val="21"/>
          <w:szCs w:val="21"/>
        </w:rPr>
        <w:t>800</w:t>
      </w:r>
      <w:r>
        <w:rPr>
          <w:rFonts w:cs="ＭＳ 明朝" w:hint="eastAsia"/>
          <w:sz w:val="21"/>
          <w:szCs w:val="21"/>
        </w:rPr>
        <w:t>年以上の歴史を持つ伝統的な嗜好品であり、特に茶道に使用される高品質抹茶の生産を強みとしている。</w:t>
      </w:r>
    </w:p>
    <w:p w:rsidR="00AE349D" w:rsidRDefault="00AE349D" w:rsidP="00AE349D">
      <w:pPr>
        <w:pStyle w:val="Default"/>
        <w:ind w:leftChars="100" w:left="210" w:firstLineChars="100" w:firstLine="210"/>
        <w:rPr>
          <w:rFonts w:cs="ＭＳ 明朝"/>
          <w:sz w:val="21"/>
          <w:szCs w:val="21"/>
        </w:rPr>
      </w:pPr>
      <w:r>
        <w:rPr>
          <w:rFonts w:cs="ＭＳ 明朝" w:hint="eastAsia"/>
          <w:sz w:val="21"/>
          <w:szCs w:val="21"/>
        </w:rPr>
        <w:t>抹茶は、覆い下栽培</w:t>
      </w:r>
      <w:r>
        <w:rPr>
          <w:rFonts w:cs="ＭＳ 明朝" w:hint="eastAsia"/>
          <w:sz w:val="13"/>
          <w:szCs w:val="13"/>
        </w:rPr>
        <w:t>※</w:t>
      </w:r>
      <w:r>
        <w:rPr>
          <w:rFonts w:cs="ＭＳ 明朝" w:hint="eastAsia"/>
          <w:sz w:val="21"/>
          <w:szCs w:val="21"/>
        </w:rPr>
        <w:t>された新芽を乾燥して作る「てん茶」を原料として、これを挽臼で粉砕して作られる。特に、高品質な抹茶は、丁寧に肥培管理された茶園で覆い下栽培された新芽を人の手で一芽ずつ摘む伝統的な方法で生産された「手摘みてん茶」を原料として使用しており、色合いが明るい緑色で、うま味が強く、香り高いことが特徴である。</w:t>
      </w:r>
    </w:p>
    <w:p w:rsidR="00AE349D" w:rsidRDefault="00AE349D" w:rsidP="00AE349D">
      <w:pPr>
        <w:pStyle w:val="Default"/>
        <w:ind w:leftChars="100" w:left="210" w:firstLineChars="100" w:firstLine="210"/>
        <w:rPr>
          <w:rFonts w:cs="ＭＳ 明朝"/>
          <w:sz w:val="21"/>
          <w:szCs w:val="21"/>
        </w:rPr>
      </w:pPr>
      <w:r>
        <w:rPr>
          <w:rFonts w:cs="ＭＳ 明朝" w:hint="eastAsia"/>
          <w:noProof/>
          <w:sz w:val="21"/>
          <w:szCs w:val="21"/>
        </w:rPr>
        <w:drawing>
          <wp:anchor distT="0" distB="0" distL="114300" distR="114300" simplePos="0" relativeHeight="251660288" behindDoc="1" locked="0" layoutInCell="1" allowOverlap="1" wp14:anchorId="7D168401" wp14:editId="63D30BA7">
            <wp:simplePos x="0" y="0"/>
            <wp:positionH relativeFrom="margin">
              <wp:posOffset>2200910</wp:posOffset>
            </wp:positionH>
            <wp:positionV relativeFrom="margin">
              <wp:posOffset>2794000</wp:posOffset>
            </wp:positionV>
            <wp:extent cx="1781175" cy="1334770"/>
            <wp:effectExtent l="0" t="0" r="952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ＭＳ 明朝"/>
          <w:noProof/>
          <w:sz w:val="21"/>
          <w:szCs w:val="21"/>
        </w:rPr>
        <w:drawing>
          <wp:anchor distT="0" distB="0" distL="114300" distR="114300" simplePos="0" relativeHeight="251659264" behindDoc="1" locked="0" layoutInCell="1" allowOverlap="1" wp14:anchorId="33F01BE7" wp14:editId="1D6B318E">
            <wp:simplePos x="0" y="0"/>
            <wp:positionH relativeFrom="margin">
              <wp:posOffset>71965</wp:posOffset>
            </wp:positionH>
            <wp:positionV relativeFrom="margin">
              <wp:posOffset>2842895</wp:posOffset>
            </wp:positionV>
            <wp:extent cx="1800225" cy="1353185"/>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49D" w:rsidRDefault="00AE349D" w:rsidP="00AE349D">
      <w:pPr>
        <w:pStyle w:val="Default"/>
        <w:ind w:leftChars="100" w:left="210" w:firstLineChars="100" w:firstLine="210"/>
        <w:rPr>
          <w:rFonts w:cs="ＭＳ 明朝"/>
          <w:sz w:val="21"/>
          <w:szCs w:val="21"/>
        </w:rPr>
      </w:pPr>
      <w:r>
        <w:rPr>
          <w:rFonts w:cs="ＭＳ 明朝" w:hint="eastAsia"/>
          <w:noProof/>
          <w:sz w:val="21"/>
          <w:szCs w:val="21"/>
        </w:rPr>
        <w:drawing>
          <wp:anchor distT="0" distB="0" distL="114300" distR="114300" simplePos="0" relativeHeight="251661312" behindDoc="1" locked="0" layoutInCell="1" allowOverlap="1" wp14:anchorId="0B807B90" wp14:editId="5B10FECE">
            <wp:simplePos x="0" y="0"/>
            <wp:positionH relativeFrom="margin">
              <wp:posOffset>4318635</wp:posOffset>
            </wp:positionH>
            <wp:positionV relativeFrom="margin">
              <wp:posOffset>2797175</wp:posOffset>
            </wp:positionV>
            <wp:extent cx="1573530" cy="1333500"/>
            <wp:effectExtent l="0" t="0" r="762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353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49D" w:rsidRDefault="00AE349D" w:rsidP="00AE349D">
      <w:pPr>
        <w:pStyle w:val="Default"/>
        <w:ind w:leftChars="100" w:left="210" w:firstLineChars="100" w:firstLine="210"/>
        <w:rPr>
          <w:rFonts w:cs="ＭＳ 明朝"/>
          <w:sz w:val="21"/>
          <w:szCs w:val="21"/>
        </w:rPr>
      </w:pPr>
    </w:p>
    <w:p w:rsidR="00AE349D" w:rsidRDefault="00AE349D" w:rsidP="00AE349D">
      <w:pPr>
        <w:pStyle w:val="Default"/>
        <w:ind w:leftChars="100" w:left="210" w:firstLineChars="100" w:firstLine="210"/>
        <w:rPr>
          <w:rFonts w:cs="ＭＳ 明朝"/>
          <w:sz w:val="21"/>
          <w:szCs w:val="21"/>
        </w:rPr>
      </w:pPr>
    </w:p>
    <w:p w:rsidR="00AE349D" w:rsidRDefault="00AE349D" w:rsidP="00AE349D">
      <w:pPr>
        <w:pStyle w:val="Default"/>
        <w:ind w:leftChars="100" w:left="210" w:firstLineChars="100" w:firstLine="210"/>
        <w:rPr>
          <w:rFonts w:cs="ＭＳ 明朝"/>
          <w:sz w:val="21"/>
          <w:szCs w:val="21"/>
        </w:rPr>
      </w:pPr>
    </w:p>
    <w:p w:rsidR="00AE349D" w:rsidRDefault="00AE349D" w:rsidP="00AE349D">
      <w:pPr>
        <w:pStyle w:val="Default"/>
        <w:ind w:leftChars="100" w:left="210" w:firstLineChars="100" w:firstLine="210"/>
        <w:rPr>
          <w:rFonts w:cs="ＭＳ 明朝"/>
          <w:sz w:val="21"/>
          <w:szCs w:val="21"/>
        </w:rPr>
      </w:pPr>
    </w:p>
    <w:p w:rsidR="00AE349D" w:rsidRDefault="00AE349D" w:rsidP="00AE349D">
      <w:pPr>
        <w:pStyle w:val="Default"/>
        <w:ind w:leftChars="100" w:left="210" w:firstLineChars="100" w:firstLine="210"/>
        <w:rPr>
          <w:rFonts w:cs="ＭＳ 明朝"/>
          <w:sz w:val="21"/>
          <w:szCs w:val="21"/>
        </w:rPr>
      </w:pPr>
      <w:r>
        <w:rPr>
          <w:rFonts w:cs="ＭＳ 明朝" w:hint="eastAsia"/>
          <w:noProof/>
          <w:sz w:val="21"/>
          <w:szCs w:val="21"/>
        </w:rPr>
        <mc:AlternateContent>
          <mc:Choice Requires="wps">
            <w:drawing>
              <wp:anchor distT="0" distB="0" distL="114300" distR="114300" simplePos="0" relativeHeight="251664384" behindDoc="0" locked="0" layoutInCell="1" allowOverlap="1" wp14:anchorId="5E174C33" wp14:editId="3ED339D6">
                <wp:simplePos x="0" y="0"/>
                <wp:positionH relativeFrom="column">
                  <wp:posOffset>4556760</wp:posOffset>
                </wp:positionH>
                <wp:positionV relativeFrom="paragraph">
                  <wp:posOffset>80010</wp:posOffset>
                </wp:positionV>
                <wp:extent cx="1143000" cy="4857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1430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49D" w:rsidRPr="00B4187C" w:rsidRDefault="00AE349D" w:rsidP="00AE349D">
                            <w:pPr>
                              <w:jc w:val="center"/>
                              <w:rPr>
                                <w:rFonts w:asciiTheme="majorEastAsia" w:eastAsiaTheme="majorEastAsia" w:hAnsiTheme="majorEastAsia"/>
                              </w:rPr>
                            </w:pPr>
                            <w:r>
                              <w:rPr>
                                <w:rFonts w:asciiTheme="majorEastAsia" w:eastAsiaTheme="majorEastAsia" w:hAnsiTheme="majorEastAsia" w:hint="eastAsia"/>
                              </w:rPr>
                              <w:t>抹茶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358.8pt;margin-top:6.3pt;width:90pt;height:3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" filled="f" stroked="f" strokeweight=".5pt">
                <v:textbox>
                  <w:txbxContent>
                    <w:p w:rsidR="00AE349D" w:rsidRPr="00B4187C" w:rsidRDefault="00AE349D" w:rsidP="00AE349D">
                      <w:pPr>
                        <w:jc w:val="center"/>
                        <w:rPr>
                          <w:rFonts w:asciiTheme="majorEastAsia" w:eastAsiaTheme="majorEastAsia" w:hAnsiTheme="majorEastAsia"/>
                        </w:rPr>
                      </w:pPr>
                      <w:r>
                        <w:rPr>
                          <w:rFonts w:asciiTheme="majorEastAsia" w:eastAsiaTheme="majorEastAsia" w:hAnsiTheme="majorEastAsia" w:hint="eastAsia"/>
                        </w:rPr>
                        <w:t>抹茶</w:t>
                      </w:r>
                    </w:p>
                  </w:txbxContent>
                </v:textbox>
              </v:shape>
            </w:pict>
          </mc:Fallback>
        </mc:AlternateContent>
      </w:r>
      <w:r>
        <w:rPr>
          <w:rFonts w:cs="ＭＳ 明朝" w:hint="eastAsia"/>
          <w:noProof/>
          <w:sz w:val="21"/>
          <w:szCs w:val="21"/>
        </w:rPr>
        <mc:AlternateContent>
          <mc:Choice Requires="wps">
            <w:drawing>
              <wp:anchor distT="0" distB="0" distL="114300" distR="114300" simplePos="0" relativeHeight="251663360" behindDoc="0" locked="0" layoutInCell="1" allowOverlap="1" wp14:anchorId="68BA70F0" wp14:editId="538B8838">
                <wp:simplePos x="0" y="0"/>
                <wp:positionH relativeFrom="column">
                  <wp:posOffset>2546985</wp:posOffset>
                </wp:positionH>
                <wp:positionV relativeFrom="paragraph">
                  <wp:posOffset>80010</wp:posOffset>
                </wp:positionV>
                <wp:extent cx="1143000" cy="4857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1430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49D" w:rsidRPr="00B4187C" w:rsidRDefault="00AE349D" w:rsidP="00AE349D">
                            <w:pPr>
                              <w:jc w:val="center"/>
                              <w:rPr>
                                <w:rFonts w:asciiTheme="majorEastAsia" w:eastAsiaTheme="majorEastAsia" w:hAnsiTheme="majorEastAsia"/>
                              </w:rPr>
                            </w:pPr>
                            <w:r>
                              <w:rPr>
                                <w:rFonts w:asciiTheme="majorEastAsia" w:eastAsiaTheme="majorEastAsia" w:hAnsiTheme="majorEastAsia" w:hint="eastAsia"/>
                              </w:rPr>
                              <w:t>てん茶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 o:spid="_x0000_s1027" type="#_x0000_t202" style="position:absolute;left:0;text-align:left;margin-left:200.55pt;margin-top:6.3pt;width:90pt;height:3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" filled="f" stroked="f" strokeweight=".5pt">
                <v:textbox>
                  <w:txbxContent>
                    <w:p w:rsidR="00AE349D" w:rsidRPr="00B4187C" w:rsidRDefault="00AE349D" w:rsidP="00AE349D">
                      <w:pPr>
                        <w:jc w:val="center"/>
                        <w:rPr>
                          <w:rFonts w:asciiTheme="majorEastAsia" w:eastAsiaTheme="majorEastAsia" w:hAnsiTheme="majorEastAsia"/>
                        </w:rPr>
                      </w:pPr>
                      <w:r>
                        <w:rPr>
                          <w:rFonts w:asciiTheme="majorEastAsia" w:eastAsiaTheme="majorEastAsia" w:hAnsiTheme="majorEastAsia" w:hint="eastAsia"/>
                        </w:rPr>
                        <w:t>てん茶</w:t>
                      </w:r>
                    </w:p>
                  </w:txbxContent>
                </v:textbox>
              </v:shape>
            </w:pict>
          </mc:Fallback>
        </mc:AlternateContent>
      </w:r>
      <w:r>
        <w:rPr>
          <w:rFonts w:cs="ＭＳ 明朝" w:hint="eastAsia"/>
          <w:noProof/>
          <w:sz w:val="21"/>
          <w:szCs w:val="21"/>
        </w:rPr>
        <mc:AlternateContent>
          <mc:Choice Requires="wps">
            <w:drawing>
              <wp:anchor distT="0" distB="0" distL="114300" distR="114300" simplePos="0" relativeHeight="251662336" behindDoc="0" locked="0" layoutInCell="1" allowOverlap="1" wp14:anchorId="2AF5AECD" wp14:editId="2E3FBBE0">
                <wp:simplePos x="0" y="0"/>
                <wp:positionH relativeFrom="column">
                  <wp:posOffset>403860</wp:posOffset>
                </wp:positionH>
                <wp:positionV relativeFrom="paragraph">
                  <wp:posOffset>108585</wp:posOffset>
                </wp:positionV>
                <wp:extent cx="1143000" cy="4857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1430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49D" w:rsidRPr="00B4187C" w:rsidRDefault="00AE349D" w:rsidP="00AE349D">
                            <w:pPr>
                              <w:jc w:val="center"/>
                              <w:rPr>
                                <w:rFonts w:asciiTheme="majorEastAsia" w:eastAsiaTheme="majorEastAsia" w:hAnsiTheme="majorEastAsia"/>
                              </w:rPr>
                            </w:pPr>
                            <w:r>
                              <w:rPr>
                                <w:rFonts w:asciiTheme="majorEastAsia" w:eastAsiaTheme="majorEastAsia" w:hAnsiTheme="majorEastAsia" w:hint="eastAsia"/>
                              </w:rPr>
                              <w:t>覆い下栽培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28" type="#_x0000_t202" style="position:absolute;left:0;text-align:left;margin-left:31.8pt;margin-top:8.55pt;width:90pt;height:3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" filled="f" stroked="f" strokeweight=".5pt">
                <v:textbox>
                  <w:txbxContent>
                    <w:p w:rsidR="00AE349D" w:rsidRPr="00B4187C" w:rsidRDefault="00AE349D" w:rsidP="00AE349D">
                      <w:pPr>
                        <w:jc w:val="center"/>
                        <w:rPr>
                          <w:rFonts w:asciiTheme="majorEastAsia" w:eastAsiaTheme="majorEastAsia" w:hAnsiTheme="majorEastAsia"/>
                        </w:rPr>
                      </w:pPr>
                      <w:r>
                        <w:rPr>
                          <w:rFonts w:asciiTheme="majorEastAsia" w:eastAsiaTheme="majorEastAsia" w:hAnsiTheme="majorEastAsia" w:hint="eastAsia"/>
                        </w:rPr>
                        <w:t>覆い下栽培</w:t>
                      </w:r>
                    </w:p>
                  </w:txbxContent>
                </v:textbox>
              </v:shape>
            </w:pict>
          </mc:Fallback>
        </mc:AlternateContent>
      </w:r>
    </w:p>
    <w:p w:rsidR="00AE349D" w:rsidRDefault="00AE349D" w:rsidP="00AE349D">
      <w:pPr>
        <w:pStyle w:val="Default"/>
        <w:ind w:leftChars="100" w:left="210" w:firstLineChars="100" w:firstLine="210"/>
        <w:rPr>
          <w:rFonts w:cs="ＭＳ 明朝"/>
          <w:sz w:val="21"/>
          <w:szCs w:val="21"/>
        </w:rPr>
      </w:pPr>
    </w:p>
    <w:p w:rsidR="00AE349D" w:rsidRDefault="00AE349D" w:rsidP="00AE349D">
      <w:pPr>
        <w:pStyle w:val="Default"/>
        <w:ind w:leftChars="200" w:left="1680" w:hangingChars="700" w:hanging="1260"/>
        <w:rPr>
          <w:rFonts w:asciiTheme="majorEastAsia" w:eastAsiaTheme="majorEastAsia" w:hAnsiTheme="majorEastAsia" w:cs="ＭＳ ゴシック" w:hint="eastAsia"/>
          <w:sz w:val="18"/>
          <w:szCs w:val="18"/>
        </w:rPr>
      </w:pPr>
    </w:p>
    <w:p w:rsidR="00AE349D" w:rsidRPr="00B4187C" w:rsidRDefault="00AE349D" w:rsidP="00AE349D">
      <w:pPr>
        <w:pStyle w:val="Default"/>
        <w:ind w:leftChars="200" w:left="1680" w:hangingChars="700" w:hanging="1260"/>
        <w:rPr>
          <w:rFonts w:asciiTheme="majorEastAsia" w:eastAsiaTheme="majorEastAsia" w:hAnsiTheme="majorEastAsia" w:cs="ＭＳ ゴシック"/>
          <w:sz w:val="18"/>
          <w:szCs w:val="18"/>
        </w:rPr>
      </w:pPr>
      <w:r w:rsidRPr="00B4187C">
        <w:rPr>
          <w:rFonts w:asciiTheme="majorEastAsia" w:eastAsiaTheme="majorEastAsia" w:hAnsiTheme="majorEastAsia" w:cs="ＭＳ ゴシック"/>
          <w:sz w:val="18"/>
          <w:szCs w:val="18"/>
        </w:rPr>
        <w:t>※覆い下栽培：一番茶萌芽後摘採までの一定期間をよしずやわら、化学繊維資材等で遮光して栽培する方法。遮光により、クロロフィル含量が増加する。また、うま味・甘みを呈するテアニンを主体としたアミノ酸類が葉に蓄積され、渋みを呈するカテキン類の生産が抑制される。</w:t>
      </w:r>
    </w:p>
    <w:p w:rsidR="00AE349D" w:rsidRDefault="00AE349D" w:rsidP="00AE349D">
      <w:pPr>
        <w:pStyle w:val="Default"/>
        <w:rPr>
          <w:rFonts w:hAnsi="ＭＳ ゴシック" w:cs="ＭＳ 明朝"/>
          <w:sz w:val="21"/>
          <w:szCs w:val="21"/>
        </w:rPr>
      </w:pPr>
    </w:p>
    <w:p w:rsidR="00AE349D" w:rsidRPr="000307E7" w:rsidRDefault="00AE349D" w:rsidP="00AE349D">
      <w:pPr>
        <w:pStyle w:val="Default"/>
        <w:rPr>
          <w:rFonts w:asciiTheme="majorEastAsia" w:eastAsiaTheme="majorEastAsia" w:hAnsiTheme="majorEastAsia" w:cs="ＭＳ 明朝"/>
          <w:szCs w:val="21"/>
        </w:rPr>
      </w:pPr>
      <w:r w:rsidRPr="000307E7">
        <w:rPr>
          <w:rFonts w:asciiTheme="majorEastAsia" w:eastAsiaTheme="majorEastAsia" w:hAnsiTheme="majorEastAsia" w:cs="ＭＳ 明朝" w:hint="eastAsia"/>
          <w:szCs w:val="21"/>
        </w:rPr>
        <w:t>■高品質抹茶に特徴的に含まれる</w:t>
      </w:r>
      <w:r>
        <w:rPr>
          <w:rFonts w:asciiTheme="majorEastAsia" w:eastAsiaTheme="majorEastAsia" w:hAnsiTheme="majorEastAsia" w:cs="ＭＳ 明朝" w:hint="eastAsia"/>
          <w:szCs w:val="21"/>
        </w:rPr>
        <w:t>主な</w:t>
      </w:r>
      <w:r w:rsidRPr="000307E7">
        <w:rPr>
          <w:rFonts w:asciiTheme="majorEastAsia" w:eastAsiaTheme="majorEastAsia" w:hAnsiTheme="majorEastAsia" w:cs="ＭＳ 明朝" w:hint="eastAsia"/>
          <w:szCs w:val="21"/>
        </w:rPr>
        <w:t>機能性成分</w:t>
      </w:r>
    </w:p>
    <w:p w:rsidR="00AE349D" w:rsidRPr="00B4187C" w:rsidRDefault="00AE349D" w:rsidP="00AE349D">
      <w:pPr>
        <w:pStyle w:val="Default"/>
        <w:rPr>
          <w:rFonts w:asciiTheme="majorEastAsia" w:eastAsiaTheme="majorEastAsia" w:hAnsiTheme="majorEastAsia" w:cs="ＭＳ 明朝"/>
          <w:sz w:val="21"/>
          <w:szCs w:val="21"/>
        </w:rPr>
      </w:pPr>
      <w:r w:rsidRPr="00B4187C">
        <w:rPr>
          <w:rFonts w:asciiTheme="majorEastAsia" w:eastAsiaTheme="majorEastAsia" w:hAnsiTheme="majorEastAsia" w:cs="ＭＳ 明朝" w:hint="eastAsia"/>
          <w:sz w:val="21"/>
          <w:szCs w:val="21"/>
        </w:rPr>
        <w:t>①</w:t>
      </w:r>
      <w:r w:rsidRPr="00B4187C">
        <w:rPr>
          <w:rFonts w:asciiTheme="majorEastAsia" w:eastAsiaTheme="majorEastAsia" w:hAnsiTheme="majorEastAsia" w:cs="ＭＳ 明朝"/>
          <w:sz w:val="21"/>
          <w:szCs w:val="21"/>
        </w:rPr>
        <w:t xml:space="preserve"> </w:t>
      </w:r>
      <w:r w:rsidRPr="00B4187C">
        <w:rPr>
          <w:rFonts w:asciiTheme="majorEastAsia" w:eastAsiaTheme="majorEastAsia" w:hAnsiTheme="majorEastAsia" w:cs="ＭＳ 明朝" w:hint="eastAsia"/>
          <w:sz w:val="21"/>
          <w:szCs w:val="21"/>
        </w:rPr>
        <w:t>ポリアミン</w:t>
      </w:r>
    </w:p>
    <w:p w:rsidR="00AE349D" w:rsidRPr="00121590" w:rsidRDefault="00AE349D" w:rsidP="00AE349D">
      <w:pPr>
        <w:pStyle w:val="Default"/>
        <w:ind w:leftChars="100" w:left="210" w:firstLineChars="100" w:firstLine="210"/>
        <w:rPr>
          <w:rFonts w:cs="ＭＳ 明朝"/>
          <w:color w:val="000000" w:themeColor="text1"/>
          <w:sz w:val="21"/>
          <w:szCs w:val="21"/>
        </w:rPr>
      </w:pPr>
      <w:r>
        <w:rPr>
          <w:rFonts w:cs="ＭＳ 明朝" w:hint="eastAsia"/>
          <w:sz w:val="21"/>
          <w:szCs w:val="21"/>
        </w:rPr>
        <w:t>近年、ポリアミンは抗炎症作用による動脈硬化抑制作用等のアンチエイジングに関する機能性が報告されている。また、ヒトでは加齢に伴いポリアミン合成が低下し、体内のポリアミン量は減少していくが、高ポリアミン食を摂取することで、血中ポリアミン濃度が増加することが報告されている。</w:t>
      </w:r>
    </w:p>
    <w:p w:rsidR="00AE349D" w:rsidRPr="00121590" w:rsidRDefault="00AE349D" w:rsidP="00AE349D">
      <w:pPr>
        <w:pStyle w:val="Default"/>
        <w:ind w:leftChars="100" w:left="210" w:firstLineChars="100" w:firstLine="210"/>
        <w:rPr>
          <w:rFonts w:ascii="Times New Roman" w:eastAsiaTheme="majorEastAsia" w:hAnsi="Times New Roman" w:cs="Times New Roman"/>
          <w:color w:val="000000" w:themeColor="text1"/>
        </w:rPr>
      </w:pPr>
      <w:r w:rsidRPr="00121590">
        <w:rPr>
          <w:rFonts w:hint="eastAsia"/>
          <w:color w:val="000000" w:themeColor="text1"/>
          <w:sz w:val="21"/>
          <w:szCs w:val="21"/>
        </w:rPr>
        <w:t>平成30年度、京都工芸繊維大学との共同研究により、京都府茶業研究所が</w:t>
      </w:r>
      <w:r w:rsidRPr="00121590">
        <w:rPr>
          <w:color w:val="000000" w:themeColor="text1"/>
          <w:sz w:val="21"/>
          <w:szCs w:val="21"/>
        </w:rPr>
        <w:t>府内に流通しているてん茶（抹茶の原料）のポリアミンについて、高品質茶である手摘みてん茶に</w:t>
      </w:r>
      <w:r w:rsidRPr="00121590">
        <w:rPr>
          <w:rFonts w:hint="eastAsia"/>
          <w:color w:val="000000" w:themeColor="text1"/>
          <w:sz w:val="21"/>
          <w:szCs w:val="21"/>
        </w:rPr>
        <w:t>効果が期待できる成分が</w:t>
      </w:r>
      <w:r w:rsidRPr="00121590">
        <w:rPr>
          <w:color w:val="000000" w:themeColor="text1"/>
          <w:sz w:val="21"/>
          <w:szCs w:val="21"/>
        </w:rPr>
        <w:t>多く含まれる</w:t>
      </w:r>
      <w:r w:rsidRPr="00121590">
        <w:rPr>
          <w:rFonts w:hint="eastAsia"/>
          <w:color w:val="000000" w:themeColor="text1"/>
          <w:sz w:val="21"/>
          <w:szCs w:val="21"/>
        </w:rPr>
        <w:t>ことを発見した</w:t>
      </w:r>
      <w:r>
        <w:rPr>
          <w:rFonts w:hint="eastAsia"/>
          <w:color w:val="000000" w:themeColor="text1"/>
          <w:sz w:val="21"/>
          <w:szCs w:val="21"/>
        </w:rPr>
        <w:t>（図１）</w:t>
      </w:r>
      <w:r w:rsidRPr="00121590">
        <w:rPr>
          <w:rFonts w:hint="eastAsia"/>
          <w:color w:val="000000" w:themeColor="text1"/>
          <w:sz w:val="21"/>
          <w:szCs w:val="21"/>
        </w:rPr>
        <w:t>。</w:t>
      </w:r>
      <w:r w:rsidRPr="00121590">
        <w:rPr>
          <w:color w:val="000000" w:themeColor="text1"/>
          <w:sz w:val="21"/>
          <w:szCs w:val="21"/>
        </w:rPr>
        <w:t>抹茶についても同様に高品質抹茶に多く含まれる傾向</w:t>
      </w:r>
      <w:r w:rsidRPr="00121590">
        <w:rPr>
          <w:rFonts w:hint="eastAsia"/>
          <w:color w:val="000000" w:themeColor="text1"/>
          <w:sz w:val="21"/>
          <w:szCs w:val="21"/>
        </w:rPr>
        <w:t>を確認した</w:t>
      </w:r>
      <w:r w:rsidRPr="00121590">
        <w:rPr>
          <w:rFonts w:cs="ＭＳ 明朝" w:hint="eastAsia"/>
          <w:color w:val="000000" w:themeColor="text1"/>
          <w:sz w:val="21"/>
          <w:szCs w:val="21"/>
        </w:rPr>
        <w:t>。</w:t>
      </w:r>
    </w:p>
    <w:p w:rsidR="00AE349D" w:rsidRPr="00121590" w:rsidRDefault="00AE349D" w:rsidP="00AE349D">
      <w:pPr>
        <w:pStyle w:val="Default"/>
        <w:rPr>
          <w:rFonts w:cs="ＭＳ 明朝"/>
          <w:color w:val="000000" w:themeColor="text1"/>
          <w:sz w:val="21"/>
          <w:szCs w:val="21"/>
        </w:rPr>
      </w:pPr>
    </w:p>
    <w:p w:rsidR="00AE349D" w:rsidRPr="00B4187C" w:rsidRDefault="00AE349D" w:rsidP="00AE349D">
      <w:pPr>
        <w:pStyle w:val="Default"/>
        <w:rPr>
          <w:rFonts w:asciiTheme="majorEastAsia" w:eastAsiaTheme="majorEastAsia" w:hAnsiTheme="majorEastAsia" w:cs="ＭＳ 明朝"/>
          <w:sz w:val="21"/>
          <w:szCs w:val="21"/>
        </w:rPr>
      </w:pPr>
      <w:r w:rsidRPr="00B4187C">
        <w:rPr>
          <w:rFonts w:asciiTheme="majorEastAsia" w:eastAsiaTheme="majorEastAsia" w:hAnsiTheme="majorEastAsia" w:cs="ＭＳ 明朝" w:hint="eastAsia"/>
          <w:sz w:val="21"/>
          <w:szCs w:val="21"/>
        </w:rPr>
        <w:lastRenderedPageBreak/>
        <w:t>②</w:t>
      </w:r>
      <w:r w:rsidRPr="00B4187C">
        <w:rPr>
          <w:rFonts w:asciiTheme="majorEastAsia" w:eastAsiaTheme="majorEastAsia" w:hAnsiTheme="majorEastAsia" w:cs="ＭＳ 明朝"/>
          <w:sz w:val="21"/>
          <w:szCs w:val="21"/>
        </w:rPr>
        <w:t xml:space="preserve"> </w:t>
      </w:r>
      <w:r w:rsidRPr="00B4187C">
        <w:rPr>
          <w:rFonts w:asciiTheme="majorEastAsia" w:eastAsiaTheme="majorEastAsia" w:hAnsiTheme="majorEastAsia" w:cs="ＭＳ 明朝" w:hint="eastAsia"/>
          <w:sz w:val="21"/>
          <w:szCs w:val="21"/>
        </w:rPr>
        <w:t>アルギニン</w:t>
      </w:r>
    </w:p>
    <w:p w:rsidR="00AE349D" w:rsidRDefault="00AE349D" w:rsidP="00AE349D">
      <w:pPr>
        <w:pStyle w:val="Default"/>
        <w:ind w:leftChars="100" w:left="210" w:firstLineChars="100" w:firstLine="210"/>
        <w:rPr>
          <w:rFonts w:cs="ＭＳ 明朝"/>
          <w:sz w:val="21"/>
          <w:szCs w:val="21"/>
        </w:rPr>
      </w:pPr>
      <w:r>
        <w:rPr>
          <w:rFonts w:cs="ＭＳ 明朝" w:hint="eastAsia"/>
          <w:sz w:val="21"/>
          <w:szCs w:val="21"/>
        </w:rPr>
        <w:t>高品質抹茶に多く含まれる傾向がある（図２）。アルギニンの持つ機能性については、血管拡張作用や疲労回復効果等に関係している。</w:t>
      </w:r>
    </w:p>
    <w:p w:rsidR="00AE349D" w:rsidRDefault="00AE349D" w:rsidP="00AE349D">
      <w:pPr>
        <w:pStyle w:val="Default"/>
        <w:rPr>
          <w:rFonts w:hAnsi="ＭＳ ゴシック" w:cs="ＭＳ 明朝"/>
          <w:sz w:val="21"/>
          <w:szCs w:val="21"/>
        </w:rPr>
      </w:pPr>
    </w:p>
    <w:p w:rsidR="00AE349D" w:rsidRPr="00B4187C" w:rsidRDefault="00AE349D" w:rsidP="00AE349D">
      <w:pPr>
        <w:pStyle w:val="Default"/>
        <w:rPr>
          <w:rFonts w:asciiTheme="majorEastAsia" w:eastAsiaTheme="majorEastAsia" w:hAnsiTheme="majorEastAsia" w:cs="ＭＳ 明朝"/>
          <w:sz w:val="21"/>
          <w:szCs w:val="21"/>
        </w:rPr>
      </w:pPr>
      <w:r w:rsidRPr="00B4187C">
        <w:rPr>
          <w:rFonts w:asciiTheme="majorEastAsia" w:eastAsiaTheme="majorEastAsia" w:hAnsiTheme="majorEastAsia" w:cs="ＭＳ 明朝" w:hint="eastAsia"/>
          <w:sz w:val="21"/>
          <w:szCs w:val="21"/>
        </w:rPr>
        <w:t>③</w:t>
      </w:r>
      <w:r w:rsidRPr="00B4187C">
        <w:rPr>
          <w:rFonts w:asciiTheme="majorEastAsia" w:eastAsiaTheme="majorEastAsia" w:hAnsiTheme="majorEastAsia" w:cs="ＭＳ 明朝"/>
          <w:sz w:val="21"/>
          <w:szCs w:val="21"/>
        </w:rPr>
        <w:t xml:space="preserve"> </w:t>
      </w:r>
      <w:r w:rsidRPr="00B4187C">
        <w:rPr>
          <w:rFonts w:asciiTheme="majorEastAsia" w:eastAsiaTheme="majorEastAsia" w:hAnsiTheme="majorEastAsia" w:cs="ＭＳ 明朝" w:hint="eastAsia"/>
          <w:sz w:val="21"/>
          <w:szCs w:val="21"/>
        </w:rPr>
        <w:t>テアニン</w:t>
      </w:r>
    </w:p>
    <w:p w:rsidR="00AE349D" w:rsidRDefault="00AE349D" w:rsidP="00AE349D">
      <w:pPr>
        <w:pStyle w:val="Default"/>
        <w:ind w:leftChars="100" w:left="210" w:firstLineChars="100" w:firstLine="210"/>
        <w:rPr>
          <w:rFonts w:cs="ＭＳ 明朝"/>
          <w:sz w:val="21"/>
          <w:szCs w:val="21"/>
        </w:rPr>
      </w:pPr>
      <w:r>
        <w:rPr>
          <w:rFonts w:hAnsi="ＭＳ ゴシック" w:cs="ＭＳ 明朝" w:hint="eastAsia"/>
          <w:sz w:val="21"/>
          <w:szCs w:val="21"/>
        </w:rPr>
        <w:t>テアニンは</w:t>
      </w:r>
      <w:r>
        <w:rPr>
          <w:sz w:val="21"/>
          <w:szCs w:val="21"/>
        </w:rPr>
        <w:t>1950</w:t>
      </w:r>
      <w:r>
        <w:rPr>
          <w:rFonts w:cs="ＭＳ 明朝" w:hint="eastAsia"/>
          <w:sz w:val="21"/>
          <w:szCs w:val="21"/>
        </w:rPr>
        <w:t>年に元京都府茶業研究所長 酒戸弥二郎により発見された成分で、茶に含まれるアミノ酸類の内の約半量を占める。遮光することで増加する成分であり、特に高品質抹茶に多く含まれる傾向がある（図３）。テアニンの持つ機能性については、これまでリラックス効果、睡眠の質改善効果</w:t>
      </w:r>
      <w:r>
        <w:rPr>
          <w:rFonts w:cs="ＭＳ 明朝" w:hint="eastAsia"/>
          <w:sz w:val="13"/>
          <w:szCs w:val="13"/>
        </w:rPr>
        <w:t>、</w:t>
      </w:r>
      <w:r>
        <w:rPr>
          <w:rFonts w:cs="ＭＳ 明朝" w:hint="eastAsia"/>
          <w:sz w:val="21"/>
          <w:szCs w:val="21"/>
        </w:rPr>
        <w:t>ストレス低減効果等に関係していることが示唆されており、脳機能に関わる機能性が期待される。</w:t>
      </w:r>
    </w:p>
    <w:p w:rsidR="00AE349D" w:rsidRDefault="00AE349D" w:rsidP="00AE349D">
      <w:pPr>
        <w:pStyle w:val="Default"/>
        <w:rPr>
          <w:rFonts w:cs="ＭＳ 明朝"/>
          <w:sz w:val="21"/>
          <w:szCs w:val="21"/>
        </w:rPr>
      </w:pPr>
    </w:p>
    <w:p w:rsidR="00AE349D" w:rsidRPr="00180837" w:rsidRDefault="00AE349D" w:rsidP="00AE349D">
      <w:pPr>
        <w:pStyle w:val="Default"/>
        <w:rPr>
          <w:rFonts w:asciiTheme="majorEastAsia" w:eastAsiaTheme="majorEastAsia" w:hAnsiTheme="majorEastAsia" w:cs="ＭＳ 明朝"/>
          <w:szCs w:val="21"/>
        </w:rPr>
      </w:pPr>
      <w:r w:rsidRPr="000307E7">
        <w:rPr>
          <w:rFonts w:asciiTheme="majorEastAsia" w:eastAsiaTheme="majorEastAsia" w:hAnsiTheme="majorEastAsia" w:cs="ＭＳ 明朝" w:hint="eastAsia"/>
          <w:szCs w:val="21"/>
        </w:rPr>
        <w:t>■</w:t>
      </w:r>
      <w:r>
        <w:rPr>
          <w:rFonts w:asciiTheme="majorEastAsia" w:eastAsiaTheme="majorEastAsia" w:hAnsiTheme="majorEastAsia" w:cs="ＭＳ 明朝" w:hint="eastAsia"/>
          <w:szCs w:val="21"/>
        </w:rPr>
        <w:t>抹茶に含まれるその他成分について</w:t>
      </w:r>
    </w:p>
    <w:p w:rsidR="00AE349D" w:rsidRDefault="00AE349D" w:rsidP="00AE349D">
      <w:pPr>
        <w:pStyle w:val="ae"/>
        <w:numPr>
          <w:ilvl w:val="0"/>
          <w:numId w:val="1"/>
        </w:numPr>
        <w:ind w:leftChars="0"/>
      </w:pPr>
      <w:r>
        <w:rPr>
          <w:rFonts w:hint="eastAsia"/>
        </w:rPr>
        <w:t>カテキン類</w:t>
      </w:r>
    </w:p>
    <w:p w:rsidR="00AE349D" w:rsidRDefault="00AE349D" w:rsidP="00AE349D">
      <w:r>
        <w:rPr>
          <w:rFonts w:hint="eastAsia"/>
        </w:rPr>
        <w:t>茶に含まれる主要カテキン類はエピカテキン</w:t>
      </w:r>
      <w:r>
        <w:rPr>
          <w:rFonts w:hint="eastAsia"/>
        </w:rPr>
        <w:t>(</w:t>
      </w:r>
      <w:r>
        <w:t>EC),</w:t>
      </w:r>
      <w:r>
        <w:rPr>
          <w:rFonts w:hint="eastAsia"/>
        </w:rPr>
        <w:t>エピカテキンガレート</w:t>
      </w:r>
      <w:r>
        <w:rPr>
          <w:rFonts w:hint="eastAsia"/>
        </w:rPr>
        <w:t>(</w:t>
      </w:r>
      <w:proofErr w:type="spellStart"/>
      <w:r>
        <w:t>ECg</w:t>
      </w:r>
      <w:proofErr w:type="spellEnd"/>
      <w:r>
        <w:t>),</w:t>
      </w:r>
      <w:r>
        <w:rPr>
          <w:rFonts w:hint="eastAsia"/>
        </w:rPr>
        <w:t>エピガロカテキン</w:t>
      </w:r>
      <w:r>
        <w:rPr>
          <w:rFonts w:hint="eastAsia"/>
        </w:rPr>
        <w:t>(</w:t>
      </w:r>
      <w:r>
        <w:t>EGC),</w:t>
      </w:r>
      <w:r>
        <w:rPr>
          <w:rFonts w:hint="eastAsia"/>
        </w:rPr>
        <w:t>エピガロカテキンガレート</w:t>
      </w:r>
      <w:r>
        <w:rPr>
          <w:rFonts w:hint="eastAsia"/>
        </w:rPr>
        <w:t>(</w:t>
      </w:r>
      <w:proofErr w:type="spellStart"/>
      <w:r>
        <w:t>EGCg</w:t>
      </w:r>
      <w:proofErr w:type="spellEnd"/>
      <w:r>
        <w:t>)</w:t>
      </w:r>
      <w:r>
        <w:rPr>
          <w:rFonts w:hint="eastAsia"/>
        </w:rPr>
        <w:t>の４種であり、高品質抹茶ほど含有量は少ない傾向にある（図４）。</w:t>
      </w:r>
    </w:p>
    <w:p w:rsidR="00AE349D" w:rsidRDefault="00AE349D" w:rsidP="00AE349D"/>
    <w:p w:rsidR="00AE349D" w:rsidRDefault="00AE349D" w:rsidP="00AE349D">
      <w:pPr>
        <w:pStyle w:val="ae"/>
        <w:numPr>
          <w:ilvl w:val="0"/>
          <w:numId w:val="1"/>
        </w:numPr>
        <w:ind w:leftChars="0"/>
      </w:pPr>
      <w:r>
        <w:rPr>
          <w:rFonts w:hint="eastAsia"/>
        </w:rPr>
        <w:t>カフェイン</w:t>
      </w:r>
    </w:p>
    <w:p w:rsidR="00AE349D" w:rsidRDefault="00AE349D" w:rsidP="00AE349D">
      <w:r>
        <w:rPr>
          <w:rFonts w:hint="eastAsia"/>
        </w:rPr>
        <w:t>抹茶にはカフェイン類が</w:t>
      </w:r>
      <w:r>
        <w:rPr>
          <w:rFonts w:hint="eastAsia"/>
        </w:rPr>
        <w:t>3</w:t>
      </w:r>
      <w:r>
        <w:t>%~4.5%</w:t>
      </w:r>
      <w:r>
        <w:rPr>
          <w:rFonts w:hint="eastAsia"/>
        </w:rPr>
        <w:t>程度含まれている（図５）。一般に自律神経系興奮作用があるとされている。</w:t>
      </w:r>
    </w:p>
    <w:p w:rsidR="00AE349D" w:rsidRDefault="00AE349D" w:rsidP="00AE349D"/>
    <w:p w:rsidR="00AE349D" w:rsidRDefault="00AE349D" w:rsidP="00AE349D">
      <w:pPr>
        <w:pStyle w:val="ae"/>
        <w:numPr>
          <w:ilvl w:val="0"/>
          <w:numId w:val="1"/>
        </w:numPr>
        <w:ind w:leftChars="0"/>
      </w:pPr>
      <w:r>
        <w:rPr>
          <w:rFonts w:hint="eastAsia"/>
        </w:rPr>
        <w:t>脂溶性、不溶性成分（ビタミン類・食物繊維・クロロフィル等）</w:t>
      </w:r>
    </w:p>
    <w:p w:rsidR="00AE349D" w:rsidRDefault="00AE349D" w:rsidP="00AE349D">
      <w:r>
        <w:rPr>
          <w:rFonts w:hint="eastAsia"/>
        </w:rPr>
        <w:t>抹茶には水溶性ビタミンであるビタミンＣに加え、脂溶性ビタミンであるビタミンＥ、Ｋ、不溶性成分（食物繊維・クロロフィル等）が含まれている（表１）。煎茶や玉露といった抽出液を飲用する茶では脂溶性・不溶性成分はほとんど摂取できないが、抹茶は粉末に湯を入れ、泡立てたものを飲むため、茶葉をそのまま摂取することとなり、効率よく摂取できる。</w:t>
      </w:r>
    </w:p>
    <w:p w:rsidR="00AE349D" w:rsidRDefault="00AE349D" w:rsidP="00AE349D"/>
    <w:p w:rsidR="00AE349D" w:rsidRDefault="00AE349D" w:rsidP="00AE349D">
      <w:pPr>
        <w:pStyle w:val="ae"/>
        <w:numPr>
          <w:ilvl w:val="0"/>
          <w:numId w:val="1"/>
        </w:numPr>
        <w:ind w:leftChars="0"/>
      </w:pPr>
      <w:r>
        <w:rPr>
          <w:rFonts w:hint="eastAsia"/>
        </w:rPr>
        <w:t>香気成分</w:t>
      </w:r>
    </w:p>
    <w:p w:rsidR="00AE349D" w:rsidRDefault="00AE349D" w:rsidP="00AE349D">
      <w:r>
        <w:rPr>
          <w:rFonts w:hint="eastAsia"/>
        </w:rPr>
        <w:t>緑茶の香り成分として、新茶に特有な青葉様の香りの</w:t>
      </w:r>
      <w:r>
        <w:rPr>
          <w:rFonts w:hint="eastAsia"/>
        </w:rPr>
        <w:t>(</w:t>
      </w:r>
      <w:r>
        <w:t>Z)-3-</w:t>
      </w:r>
      <w:r>
        <w:rPr>
          <w:rFonts w:hint="eastAsia"/>
        </w:rPr>
        <w:t>ヘキサナール</w:t>
      </w:r>
      <w:r>
        <w:rPr>
          <w:rFonts w:hint="eastAsia"/>
        </w:rPr>
        <w:t>,</w:t>
      </w:r>
      <w:r>
        <w:t>(Z)-3-</w:t>
      </w:r>
      <w:r>
        <w:rPr>
          <w:rFonts w:hint="eastAsia"/>
        </w:rPr>
        <w:t>へキセニル</w:t>
      </w:r>
      <w:r>
        <w:rPr>
          <w:rFonts w:hint="eastAsia"/>
        </w:rPr>
        <w:t>-</w:t>
      </w:r>
      <w:r>
        <w:t>(E)-2-</w:t>
      </w:r>
      <w:r>
        <w:rPr>
          <w:rFonts w:hint="eastAsia"/>
        </w:rPr>
        <w:t>ヘキセノエート</w:t>
      </w:r>
      <w:r>
        <w:rPr>
          <w:rFonts w:hint="eastAsia"/>
        </w:rPr>
        <w:t>,</w:t>
      </w:r>
      <w:r>
        <w:t>(Z)-3-</w:t>
      </w:r>
      <w:r>
        <w:rPr>
          <w:rFonts w:hint="eastAsia"/>
        </w:rPr>
        <w:t>ヘキセニルヘキセノエート</w:t>
      </w:r>
      <w:r>
        <w:rPr>
          <w:rFonts w:hint="eastAsia"/>
        </w:rPr>
        <w:t>,</w:t>
      </w:r>
      <w:r>
        <w:rPr>
          <w:rFonts w:hint="eastAsia"/>
        </w:rPr>
        <w:t>花様の香りのリナロール</w:t>
      </w:r>
      <w:r>
        <w:rPr>
          <w:rFonts w:hint="eastAsia"/>
        </w:rPr>
        <w:t>,</w:t>
      </w:r>
      <w:r>
        <w:rPr>
          <w:rFonts w:hint="eastAsia"/>
        </w:rPr>
        <w:t>ゲラニオール等が含まれている。また、覆い下栽培された茶には「覆い香」という特徴的な香りが発揚するが、その関連成分としてアオノリ様の香りのジメチルスルフィドが含まれている。</w:t>
      </w: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r>
        <w:rPr>
          <w:rFonts w:ascii="ＭＳ 明朝" w:eastAsia="ＭＳ 明朝" w:cs="ＭＳ 明朝"/>
          <w:noProof/>
          <w:szCs w:val="21"/>
        </w:rPr>
        <w:lastRenderedPageBreak/>
        <w:drawing>
          <wp:anchor distT="0" distB="0" distL="114300" distR="114300" simplePos="0" relativeHeight="251668480" behindDoc="0" locked="0" layoutInCell="1" allowOverlap="1" wp14:anchorId="2FD01C48" wp14:editId="5DD9CF3F">
            <wp:simplePos x="0" y="0"/>
            <wp:positionH relativeFrom="margin">
              <wp:posOffset>2962275</wp:posOffset>
            </wp:positionH>
            <wp:positionV relativeFrom="paragraph">
              <wp:posOffset>-150495</wp:posOffset>
            </wp:positionV>
            <wp:extent cx="2617470" cy="2341245"/>
            <wp:effectExtent l="0" t="0" r="0" b="190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747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imes New Roman"/>
          <w:noProof/>
        </w:rPr>
        <w:drawing>
          <wp:anchor distT="0" distB="0" distL="114300" distR="114300" simplePos="0" relativeHeight="251666432" behindDoc="0" locked="0" layoutInCell="1" allowOverlap="1" wp14:anchorId="0E9E1A7C" wp14:editId="626ABD71">
            <wp:simplePos x="0" y="0"/>
            <wp:positionH relativeFrom="margin">
              <wp:posOffset>-331470</wp:posOffset>
            </wp:positionH>
            <wp:positionV relativeFrom="paragraph">
              <wp:posOffset>-17145</wp:posOffset>
            </wp:positionV>
            <wp:extent cx="2948305" cy="2337435"/>
            <wp:effectExtent l="0" t="0" r="4445" b="571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30" r="3339" b="3622"/>
                    <a:stretch/>
                  </pic:blipFill>
                  <pic:spPr bwMode="auto">
                    <a:xfrm>
                      <a:off x="0" y="0"/>
                      <a:ext cx="2948305" cy="233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349D" w:rsidRDefault="00AE349D" w:rsidP="00AE349D">
      <w:pPr>
        <w:ind w:firstLineChars="300" w:firstLine="720"/>
        <w:rPr>
          <w:rFonts w:hint="eastAsia"/>
        </w:rPr>
      </w:pPr>
      <w:r>
        <w:rPr>
          <w:rFonts w:ascii="Times New Roman" w:eastAsiaTheme="majorEastAsia" w:hAnsi="Times New Roman" w:cs="Times New Roman"/>
          <w:noProof/>
          <w:sz w:val="24"/>
          <w:szCs w:val="24"/>
        </w:rPr>
        <w:drawing>
          <wp:anchor distT="0" distB="0" distL="114300" distR="114300" simplePos="0" relativeHeight="251672576" behindDoc="0" locked="0" layoutInCell="1" allowOverlap="1" wp14:anchorId="33744302" wp14:editId="0E3B6C69">
            <wp:simplePos x="0" y="0"/>
            <wp:positionH relativeFrom="margin">
              <wp:posOffset>3063240</wp:posOffset>
            </wp:positionH>
            <wp:positionV relativeFrom="paragraph">
              <wp:posOffset>46355</wp:posOffset>
            </wp:positionV>
            <wp:extent cx="2560320" cy="2454910"/>
            <wp:effectExtent l="0" t="0" r="0" b="254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56" r="1964" b="1538"/>
                    <a:stretch/>
                  </pic:blipFill>
                  <pic:spPr bwMode="auto">
                    <a:xfrm>
                      <a:off x="0" y="0"/>
                      <a:ext cx="2560320" cy="245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imes New Roman"/>
          <w:noProof/>
          <w:sz w:val="24"/>
          <w:szCs w:val="24"/>
        </w:rPr>
        <w:drawing>
          <wp:anchor distT="0" distB="0" distL="114300" distR="114300" simplePos="0" relativeHeight="251670528" behindDoc="0" locked="0" layoutInCell="1" allowOverlap="1" wp14:anchorId="5D1189E4" wp14:editId="04E3D523">
            <wp:simplePos x="0" y="0"/>
            <wp:positionH relativeFrom="margin">
              <wp:posOffset>-255905</wp:posOffset>
            </wp:positionH>
            <wp:positionV relativeFrom="paragraph">
              <wp:posOffset>50800</wp:posOffset>
            </wp:positionV>
            <wp:extent cx="2634615" cy="240538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4615" cy="240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AE349D">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AE349D">
      <w:pPr>
        <w:ind w:firstLineChars="300" w:firstLine="720"/>
        <w:rPr>
          <w:rFonts w:hint="eastAsia"/>
        </w:rPr>
      </w:pPr>
      <w:r>
        <w:rPr>
          <w:rFonts w:ascii="Times New Roman" w:eastAsiaTheme="majorEastAsia" w:hAnsi="Times New Roman" w:cs="Times New Roman"/>
          <w:noProof/>
          <w:sz w:val="24"/>
          <w:szCs w:val="24"/>
        </w:rPr>
        <w:drawing>
          <wp:anchor distT="0" distB="0" distL="114300" distR="114300" simplePos="0" relativeHeight="251674624" behindDoc="0" locked="0" layoutInCell="1" allowOverlap="1" wp14:anchorId="4FE50A25" wp14:editId="20C3131F">
            <wp:simplePos x="0" y="0"/>
            <wp:positionH relativeFrom="column">
              <wp:posOffset>-204470</wp:posOffset>
            </wp:positionH>
            <wp:positionV relativeFrom="paragraph">
              <wp:posOffset>25400</wp:posOffset>
            </wp:positionV>
            <wp:extent cx="2588895" cy="2361565"/>
            <wp:effectExtent l="0" t="0" r="1905" b="63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71" t="1747" r="1998"/>
                    <a:stretch/>
                  </pic:blipFill>
                  <pic:spPr bwMode="auto">
                    <a:xfrm>
                      <a:off x="0" y="0"/>
                      <a:ext cx="2588895" cy="236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349D" w:rsidRDefault="00AE349D" w:rsidP="00660260">
      <w:pPr>
        <w:ind w:firstLineChars="300" w:firstLine="630"/>
        <w:rPr>
          <w:rFonts w:hint="eastAsia"/>
        </w:rPr>
      </w:pPr>
    </w:p>
    <w:p w:rsidR="00AE349D" w:rsidRDefault="00AE349D" w:rsidP="00AE349D">
      <w:pPr>
        <w:ind w:firstLineChars="300" w:firstLine="630"/>
        <w:rPr>
          <w:rFonts w:hint="eastAsia"/>
        </w:rPr>
      </w:pPr>
    </w:p>
    <w:p w:rsidR="00AE349D" w:rsidRDefault="00AE349D" w:rsidP="00660260">
      <w:pPr>
        <w:ind w:firstLineChars="300" w:firstLine="630"/>
        <w:rPr>
          <w:rFonts w:hint="eastAsia"/>
        </w:rPr>
      </w:pPr>
      <w:bookmarkStart w:id="0" w:name="_GoBack"/>
      <w:bookmarkEnd w:id="0"/>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r w:rsidRPr="009F264E">
        <w:rPr>
          <w:noProof/>
        </w:rPr>
        <w:lastRenderedPageBreak/>
        <w:drawing>
          <wp:anchor distT="0" distB="0" distL="114300" distR="114300" simplePos="0" relativeHeight="251678720" behindDoc="0" locked="0" layoutInCell="1" allowOverlap="1" wp14:anchorId="1133DCE9" wp14:editId="0DAE7FC9">
            <wp:simplePos x="0" y="0"/>
            <wp:positionH relativeFrom="margin">
              <wp:posOffset>91440</wp:posOffset>
            </wp:positionH>
            <wp:positionV relativeFrom="paragraph">
              <wp:posOffset>34925</wp:posOffset>
            </wp:positionV>
            <wp:extent cx="4344035" cy="117919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4035" cy="117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Default="00AE349D" w:rsidP="00660260">
      <w:pPr>
        <w:ind w:firstLineChars="300" w:firstLine="630"/>
        <w:rPr>
          <w:rFonts w:hint="eastAsia"/>
        </w:rPr>
      </w:pPr>
    </w:p>
    <w:p w:rsidR="00AE349D" w:rsidRPr="00AE349D" w:rsidRDefault="00AE349D" w:rsidP="00AE349D">
      <w:pPr>
        <w:ind w:firstLineChars="300" w:firstLine="630"/>
      </w:pPr>
    </w:p>
    <w:sectPr w:rsidR="00AE349D" w:rsidRPr="00AE349D" w:rsidSect="00B427DD">
      <w:pgSz w:w="11906" w:h="16838"/>
      <w:pgMar w:top="1985" w:right="1701" w:bottom="1701" w:left="1701" w:header="851" w:footer="992" w:gutter="0"/>
      <w:cols w:space="425"/>
      <w:docGrid w:type="linesAndChar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24E" w:rsidRDefault="0098724E" w:rsidP="00705F6A">
      <w:r>
        <w:separator/>
      </w:r>
    </w:p>
  </w:endnote>
  <w:endnote w:type="continuationSeparator" w:id="0">
    <w:p w:rsidR="0098724E" w:rsidRDefault="0098724E" w:rsidP="0070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24E" w:rsidRDefault="0098724E" w:rsidP="00705F6A">
      <w:r>
        <w:separator/>
      </w:r>
    </w:p>
  </w:footnote>
  <w:footnote w:type="continuationSeparator" w:id="0">
    <w:p w:rsidR="0098724E" w:rsidRDefault="0098724E" w:rsidP="00705F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C0257B"/>
    <w:multiLevelType w:val="hybridMultilevel"/>
    <w:tmpl w:val="ADAE87A6"/>
    <w:lvl w:ilvl="0" w:tplc="43F452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F2B"/>
    <w:rsid w:val="00155EF5"/>
    <w:rsid w:val="00172028"/>
    <w:rsid w:val="00291726"/>
    <w:rsid w:val="00301619"/>
    <w:rsid w:val="003D77B7"/>
    <w:rsid w:val="004A6843"/>
    <w:rsid w:val="00503AA2"/>
    <w:rsid w:val="00540012"/>
    <w:rsid w:val="00660260"/>
    <w:rsid w:val="006A3019"/>
    <w:rsid w:val="00705F6A"/>
    <w:rsid w:val="0074358B"/>
    <w:rsid w:val="007A592A"/>
    <w:rsid w:val="008C7E85"/>
    <w:rsid w:val="00915455"/>
    <w:rsid w:val="0098724E"/>
    <w:rsid w:val="00A834B3"/>
    <w:rsid w:val="00AD6166"/>
    <w:rsid w:val="00AD6A6C"/>
    <w:rsid w:val="00AE349D"/>
    <w:rsid w:val="00B427DD"/>
    <w:rsid w:val="00BF708F"/>
    <w:rsid w:val="00C232CF"/>
    <w:rsid w:val="00C751F2"/>
    <w:rsid w:val="00C974E5"/>
    <w:rsid w:val="00CA3D14"/>
    <w:rsid w:val="00CE038C"/>
    <w:rsid w:val="00D269A7"/>
    <w:rsid w:val="00D5059B"/>
    <w:rsid w:val="00E30F2B"/>
    <w:rsid w:val="00EA5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D6A6C"/>
    <w:rPr>
      <w:sz w:val="18"/>
      <w:szCs w:val="18"/>
    </w:rPr>
  </w:style>
  <w:style w:type="paragraph" w:styleId="a4">
    <w:name w:val="annotation text"/>
    <w:basedOn w:val="a"/>
    <w:link w:val="a5"/>
    <w:uiPriority w:val="99"/>
    <w:semiHidden/>
    <w:unhideWhenUsed/>
    <w:rsid w:val="00AD6A6C"/>
    <w:pPr>
      <w:jc w:val="left"/>
    </w:pPr>
  </w:style>
  <w:style w:type="character" w:customStyle="1" w:styleId="a5">
    <w:name w:val="コメント文字列 (文字)"/>
    <w:basedOn w:val="a0"/>
    <w:link w:val="a4"/>
    <w:uiPriority w:val="99"/>
    <w:semiHidden/>
    <w:rsid w:val="00AD6A6C"/>
  </w:style>
  <w:style w:type="paragraph" w:styleId="a6">
    <w:name w:val="annotation subject"/>
    <w:basedOn w:val="a4"/>
    <w:next w:val="a4"/>
    <w:link w:val="a7"/>
    <w:uiPriority w:val="99"/>
    <w:semiHidden/>
    <w:unhideWhenUsed/>
    <w:rsid w:val="00AD6A6C"/>
    <w:rPr>
      <w:b/>
      <w:bCs/>
    </w:rPr>
  </w:style>
  <w:style w:type="character" w:customStyle="1" w:styleId="a7">
    <w:name w:val="コメント内容 (文字)"/>
    <w:basedOn w:val="a5"/>
    <w:link w:val="a6"/>
    <w:uiPriority w:val="99"/>
    <w:semiHidden/>
    <w:rsid w:val="00AD6A6C"/>
    <w:rPr>
      <w:b/>
      <w:bCs/>
    </w:rPr>
  </w:style>
  <w:style w:type="paragraph" w:styleId="a8">
    <w:name w:val="Balloon Text"/>
    <w:basedOn w:val="a"/>
    <w:link w:val="a9"/>
    <w:uiPriority w:val="99"/>
    <w:semiHidden/>
    <w:unhideWhenUsed/>
    <w:rsid w:val="00AD6A6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D6A6C"/>
    <w:rPr>
      <w:rFonts w:asciiTheme="majorHAnsi" w:eastAsiaTheme="majorEastAsia" w:hAnsiTheme="majorHAnsi" w:cstheme="majorBidi"/>
      <w:sz w:val="18"/>
      <w:szCs w:val="18"/>
    </w:rPr>
  </w:style>
  <w:style w:type="paragraph" w:styleId="aa">
    <w:name w:val="header"/>
    <w:basedOn w:val="a"/>
    <w:link w:val="ab"/>
    <w:uiPriority w:val="99"/>
    <w:unhideWhenUsed/>
    <w:rsid w:val="00705F6A"/>
    <w:pPr>
      <w:tabs>
        <w:tab w:val="center" w:pos="4252"/>
        <w:tab w:val="right" w:pos="8504"/>
      </w:tabs>
      <w:snapToGrid w:val="0"/>
    </w:pPr>
  </w:style>
  <w:style w:type="character" w:customStyle="1" w:styleId="ab">
    <w:name w:val="ヘッダー (文字)"/>
    <w:basedOn w:val="a0"/>
    <w:link w:val="aa"/>
    <w:uiPriority w:val="99"/>
    <w:rsid w:val="00705F6A"/>
  </w:style>
  <w:style w:type="paragraph" w:styleId="ac">
    <w:name w:val="footer"/>
    <w:basedOn w:val="a"/>
    <w:link w:val="ad"/>
    <w:uiPriority w:val="99"/>
    <w:unhideWhenUsed/>
    <w:rsid w:val="00705F6A"/>
    <w:pPr>
      <w:tabs>
        <w:tab w:val="center" w:pos="4252"/>
        <w:tab w:val="right" w:pos="8504"/>
      </w:tabs>
      <w:snapToGrid w:val="0"/>
    </w:pPr>
  </w:style>
  <w:style w:type="character" w:customStyle="1" w:styleId="ad">
    <w:name w:val="フッター (文字)"/>
    <w:basedOn w:val="a0"/>
    <w:link w:val="ac"/>
    <w:uiPriority w:val="99"/>
    <w:rsid w:val="00705F6A"/>
  </w:style>
  <w:style w:type="paragraph" w:customStyle="1" w:styleId="Default">
    <w:name w:val="Default"/>
    <w:basedOn w:val="a"/>
    <w:rsid w:val="00540012"/>
    <w:pPr>
      <w:widowControl/>
      <w:autoSpaceDE w:val="0"/>
      <w:autoSpaceDN w:val="0"/>
      <w:jc w:val="left"/>
    </w:pPr>
    <w:rPr>
      <w:rFonts w:ascii="ＭＳ 明朝" w:eastAsia="ＭＳ 明朝" w:hAnsi="ＭＳ 明朝" w:cs="ＭＳ Ｐゴシック"/>
      <w:color w:val="000000"/>
      <w:kern w:val="0"/>
      <w:sz w:val="24"/>
      <w:szCs w:val="24"/>
    </w:rPr>
  </w:style>
  <w:style w:type="paragraph" w:styleId="ae">
    <w:name w:val="List Paragraph"/>
    <w:basedOn w:val="a"/>
    <w:uiPriority w:val="34"/>
    <w:qFormat/>
    <w:rsid w:val="00AE349D"/>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D6A6C"/>
    <w:rPr>
      <w:sz w:val="18"/>
      <w:szCs w:val="18"/>
    </w:rPr>
  </w:style>
  <w:style w:type="paragraph" w:styleId="a4">
    <w:name w:val="annotation text"/>
    <w:basedOn w:val="a"/>
    <w:link w:val="a5"/>
    <w:uiPriority w:val="99"/>
    <w:semiHidden/>
    <w:unhideWhenUsed/>
    <w:rsid w:val="00AD6A6C"/>
    <w:pPr>
      <w:jc w:val="left"/>
    </w:pPr>
  </w:style>
  <w:style w:type="character" w:customStyle="1" w:styleId="a5">
    <w:name w:val="コメント文字列 (文字)"/>
    <w:basedOn w:val="a0"/>
    <w:link w:val="a4"/>
    <w:uiPriority w:val="99"/>
    <w:semiHidden/>
    <w:rsid w:val="00AD6A6C"/>
  </w:style>
  <w:style w:type="paragraph" w:styleId="a6">
    <w:name w:val="annotation subject"/>
    <w:basedOn w:val="a4"/>
    <w:next w:val="a4"/>
    <w:link w:val="a7"/>
    <w:uiPriority w:val="99"/>
    <w:semiHidden/>
    <w:unhideWhenUsed/>
    <w:rsid w:val="00AD6A6C"/>
    <w:rPr>
      <w:b/>
      <w:bCs/>
    </w:rPr>
  </w:style>
  <w:style w:type="character" w:customStyle="1" w:styleId="a7">
    <w:name w:val="コメント内容 (文字)"/>
    <w:basedOn w:val="a5"/>
    <w:link w:val="a6"/>
    <w:uiPriority w:val="99"/>
    <w:semiHidden/>
    <w:rsid w:val="00AD6A6C"/>
    <w:rPr>
      <w:b/>
      <w:bCs/>
    </w:rPr>
  </w:style>
  <w:style w:type="paragraph" w:styleId="a8">
    <w:name w:val="Balloon Text"/>
    <w:basedOn w:val="a"/>
    <w:link w:val="a9"/>
    <w:uiPriority w:val="99"/>
    <w:semiHidden/>
    <w:unhideWhenUsed/>
    <w:rsid w:val="00AD6A6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D6A6C"/>
    <w:rPr>
      <w:rFonts w:asciiTheme="majorHAnsi" w:eastAsiaTheme="majorEastAsia" w:hAnsiTheme="majorHAnsi" w:cstheme="majorBidi"/>
      <w:sz w:val="18"/>
      <w:szCs w:val="18"/>
    </w:rPr>
  </w:style>
  <w:style w:type="paragraph" w:styleId="aa">
    <w:name w:val="header"/>
    <w:basedOn w:val="a"/>
    <w:link w:val="ab"/>
    <w:uiPriority w:val="99"/>
    <w:unhideWhenUsed/>
    <w:rsid w:val="00705F6A"/>
    <w:pPr>
      <w:tabs>
        <w:tab w:val="center" w:pos="4252"/>
        <w:tab w:val="right" w:pos="8504"/>
      </w:tabs>
      <w:snapToGrid w:val="0"/>
    </w:pPr>
  </w:style>
  <w:style w:type="character" w:customStyle="1" w:styleId="ab">
    <w:name w:val="ヘッダー (文字)"/>
    <w:basedOn w:val="a0"/>
    <w:link w:val="aa"/>
    <w:uiPriority w:val="99"/>
    <w:rsid w:val="00705F6A"/>
  </w:style>
  <w:style w:type="paragraph" w:styleId="ac">
    <w:name w:val="footer"/>
    <w:basedOn w:val="a"/>
    <w:link w:val="ad"/>
    <w:uiPriority w:val="99"/>
    <w:unhideWhenUsed/>
    <w:rsid w:val="00705F6A"/>
    <w:pPr>
      <w:tabs>
        <w:tab w:val="center" w:pos="4252"/>
        <w:tab w:val="right" w:pos="8504"/>
      </w:tabs>
      <w:snapToGrid w:val="0"/>
    </w:pPr>
  </w:style>
  <w:style w:type="character" w:customStyle="1" w:styleId="ad">
    <w:name w:val="フッター (文字)"/>
    <w:basedOn w:val="a0"/>
    <w:link w:val="ac"/>
    <w:uiPriority w:val="99"/>
    <w:rsid w:val="00705F6A"/>
  </w:style>
  <w:style w:type="paragraph" w:customStyle="1" w:styleId="Default">
    <w:name w:val="Default"/>
    <w:basedOn w:val="a"/>
    <w:rsid w:val="00540012"/>
    <w:pPr>
      <w:widowControl/>
      <w:autoSpaceDE w:val="0"/>
      <w:autoSpaceDN w:val="0"/>
      <w:jc w:val="left"/>
    </w:pPr>
    <w:rPr>
      <w:rFonts w:ascii="ＭＳ 明朝" w:eastAsia="ＭＳ 明朝" w:hAnsi="ＭＳ 明朝" w:cs="ＭＳ Ｐゴシック"/>
      <w:color w:val="000000"/>
      <w:kern w:val="0"/>
      <w:sz w:val="24"/>
      <w:szCs w:val="24"/>
    </w:rPr>
  </w:style>
  <w:style w:type="paragraph" w:styleId="ae">
    <w:name w:val="List Paragraph"/>
    <w:basedOn w:val="a"/>
    <w:uiPriority w:val="34"/>
    <w:qFormat/>
    <w:rsid w:val="00AE349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51951">
      <w:bodyDiv w:val="1"/>
      <w:marLeft w:val="0"/>
      <w:marRight w:val="0"/>
      <w:marTop w:val="0"/>
      <w:marBottom w:val="0"/>
      <w:divBdr>
        <w:top w:val="none" w:sz="0" w:space="0" w:color="auto"/>
        <w:left w:val="none" w:sz="0" w:space="0" w:color="auto"/>
        <w:bottom w:val="none" w:sz="0" w:space="0" w:color="auto"/>
        <w:right w:val="none" w:sz="0" w:space="0" w:color="auto"/>
      </w:divBdr>
    </w:div>
    <w:div w:id="156028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FFBFF-032F-4FE0-8830-7D10EE8F5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494</Words>
  <Characters>2819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京都府</Company>
  <LinksUpToDate>false</LinksUpToDate>
  <CharactersWithSpaces>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松浦　健人</dc:creator>
  <cp:lastModifiedBy>＊</cp:lastModifiedBy>
  <cp:revision>2</cp:revision>
  <cp:lastPrinted>2019-05-30T00:06:00Z</cp:lastPrinted>
  <dcterms:created xsi:type="dcterms:W3CDTF">2019-06-05T02:33:00Z</dcterms:created>
  <dcterms:modified xsi:type="dcterms:W3CDTF">2019-06-05T02:33:00Z</dcterms:modified>
</cp:coreProperties>
</file>