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E3" w:rsidRDefault="00F719E3" w:rsidP="00F719E3">
      <w:pPr>
        <w:jc w:val="center"/>
      </w:pPr>
      <w:bookmarkStart w:id="0" w:name="_GoBack"/>
      <w:bookmarkEnd w:id="0"/>
      <w:r>
        <w:rPr>
          <w:rFonts w:hint="eastAsia"/>
        </w:rPr>
        <w:t>地代の算出と前受けの考え方について</w:t>
      </w:r>
    </w:p>
    <w:p w:rsidR="00F719E3" w:rsidRDefault="00F719E3"/>
    <w:p w:rsidR="00186718" w:rsidRPr="00BF4BA1" w:rsidRDefault="00F719E3">
      <w:pPr>
        <w:rPr>
          <w:rFonts w:ascii="HGP創英角ｺﾞｼｯｸUB" w:eastAsia="HGP創英角ｺﾞｼｯｸUB"/>
        </w:rPr>
      </w:pPr>
      <w:r w:rsidRPr="00BF4BA1">
        <w:rPr>
          <w:rFonts w:ascii="HGP創英角ｺﾞｼｯｸUB" w:eastAsia="HGP創英角ｺﾞｼｯｸUB" w:hint="eastAsia"/>
        </w:rPr>
        <w:t>１．</w:t>
      </w:r>
      <w:r w:rsidR="00186718" w:rsidRPr="00BF4BA1">
        <w:rPr>
          <w:rFonts w:ascii="HGP創英角ｺﾞｼｯｸUB" w:eastAsia="HGP創英角ｺﾞｼｯｸUB" w:hint="eastAsia"/>
        </w:rPr>
        <w:t>地代算出の考え方</w:t>
      </w:r>
    </w:p>
    <w:p w:rsidR="00186718" w:rsidRDefault="00186718"/>
    <w:p w:rsidR="004E7E1E" w:rsidRPr="00FF15B8" w:rsidRDefault="00186718">
      <w:pPr>
        <w:rPr>
          <w:rFonts w:ascii="HG丸ｺﾞｼｯｸM-PRO" w:eastAsia="HG丸ｺﾞｼｯｸM-PRO"/>
          <w:bdr w:val="single" w:sz="4" w:space="0" w:color="auto"/>
        </w:rPr>
      </w:pPr>
      <w:r w:rsidRPr="00FF15B8">
        <w:rPr>
          <w:rFonts w:ascii="HG丸ｺﾞｼｯｸM-PRO" w:eastAsia="HG丸ｺﾞｼｯｸM-PRO" w:hint="eastAsia"/>
          <w:bdr w:val="single" w:sz="4" w:space="0" w:color="auto"/>
        </w:rPr>
        <w:t>１年目の地代：</w:t>
      </w:r>
    </w:p>
    <w:p w:rsidR="00186718" w:rsidRDefault="00186718" w:rsidP="00186718">
      <w:pPr>
        <w:rPr>
          <w:rFonts w:asciiTheme="majorEastAsia" w:eastAsiaTheme="majorEastAsia" w:hAnsiTheme="majorEastAsia"/>
          <w:szCs w:val="24"/>
        </w:rPr>
      </w:pPr>
      <w:r w:rsidRPr="00804065">
        <w:rPr>
          <w:rFonts w:asciiTheme="majorEastAsia" w:eastAsiaTheme="majorEastAsia" w:hAnsiTheme="majorEastAsia" w:hint="eastAsia"/>
          <w:szCs w:val="24"/>
        </w:rPr>
        <w:t>【月額地代単価】（円／㎡）×【地代計算の対象面積　2,606.68㎡】×12か月</w:t>
      </w:r>
      <w:r w:rsidR="005C180E">
        <w:rPr>
          <w:rFonts w:asciiTheme="majorEastAsia" w:eastAsiaTheme="majorEastAsia" w:hAnsiTheme="majorEastAsia" w:hint="eastAsia"/>
          <w:szCs w:val="24"/>
        </w:rPr>
        <w:t>（※）</w:t>
      </w:r>
    </w:p>
    <w:p w:rsidR="005C180E" w:rsidRPr="005C180E" w:rsidRDefault="005C180E" w:rsidP="00186718">
      <w:pPr>
        <w:rPr>
          <w:rFonts w:hAnsiTheme="minorEastAsia"/>
          <w:szCs w:val="24"/>
        </w:rPr>
      </w:pPr>
      <w:r w:rsidRPr="005C180E">
        <w:rPr>
          <w:rFonts w:hAnsiTheme="minorEastAsia" w:hint="eastAsia"/>
          <w:szCs w:val="24"/>
        </w:rPr>
        <w:t>※ただし、事業スケジュールの関係で１年目の地代は12か月未満となる可能性がある</w:t>
      </w:r>
    </w:p>
    <w:p w:rsidR="00186718" w:rsidRDefault="00186718"/>
    <w:p w:rsidR="00186718" w:rsidRPr="00FF15B8" w:rsidRDefault="00186718">
      <w:pPr>
        <w:rPr>
          <w:rFonts w:ascii="HG丸ｺﾞｼｯｸM-PRO" w:eastAsia="HG丸ｺﾞｼｯｸM-PRO"/>
          <w:bdr w:val="single" w:sz="4" w:space="0" w:color="auto"/>
        </w:rPr>
      </w:pPr>
      <w:r w:rsidRPr="00FF15B8">
        <w:rPr>
          <w:rFonts w:ascii="HG丸ｺﾞｼｯｸM-PRO" w:eastAsia="HG丸ｺﾞｼｯｸM-PRO" w:hint="eastAsia"/>
          <w:bdr w:val="single" w:sz="4" w:space="0" w:color="auto"/>
        </w:rPr>
        <w:t>２年目の地代：</w:t>
      </w:r>
    </w:p>
    <w:p w:rsidR="00186718" w:rsidRPr="00804065" w:rsidRDefault="00186718" w:rsidP="00186718">
      <w:pPr>
        <w:rPr>
          <w:rFonts w:asciiTheme="majorEastAsia" w:eastAsiaTheme="majorEastAsia" w:hAnsiTheme="majorEastAsia"/>
          <w:szCs w:val="24"/>
        </w:rPr>
      </w:pPr>
      <w:r w:rsidRPr="00804065">
        <w:rPr>
          <w:rFonts w:asciiTheme="majorEastAsia" w:eastAsiaTheme="majorEastAsia" w:hAnsiTheme="majorEastAsia" w:hint="eastAsia"/>
          <w:szCs w:val="24"/>
        </w:rPr>
        <w:t>【月額地代単価】（円／㎡）×【地代計算の対象面積　2,606.68㎡】×12か月</w:t>
      </w:r>
    </w:p>
    <w:p w:rsidR="00186718" w:rsidRDefault="00186718">
      <w:r>
        <w:rPr>
          <w:rFonts w:hint="eastAsia"/>
        </w:rPr>
        <w:t>※ただし、２年目の途中で施設が竣工し区分所有施設の譲渡が行われる場合は、建設工事期間に応じて日割りで計算</w:t>
      </w:r>
    </w:p>
    <w:p w:rsidR="00186718" w:rsidRDefault="00186718"/>
    <w:p w:rsidR="00186718" w:rsidRPr="00FF15B8" w:rsidRDefault="00186718">
      <w:pPr>
        <w:rPr>
          <w:rFonts w:ascii="HG丸ｺﾞｼｯｸM-PRO" w:eastAsia="HG丸ｺﾞｼｯｸM-PRO"/>
          <w:bdr w:val="single" w:sz="4" w:space="0" w:color="auto"/>
        </w:rPr>
      </w:pPr>
      <w:r w:rsidRPr="00FF15B8">
        <w:rPr>
          <w:rFonts w:ascii="HG丸ｺﾞｼｯｸM-PRO" w:eastAsia="HG丸ｺﾞｼｯｸM-PRO" w:hint="eastAsia"/>
          <w:bdr w:val="single" w:sz="4" w:space="0" w:color="auto"/>
        </w:rPr>
        <w:t>３年目以降の地代：</w:t>
      </w:r>
    </w:p>
    <w:p w:rsidR="00186718" w:rsidRDefault="00186718">
      <w:pPr>
        <w:rPr>
          <w:rFonts w:asciiTheme="majorEastAsia" w:eastAsiaTheme="majorEastAsia" w:hAnsiTheme="majorEastAsia"/>
          <w:szCs w:val="24"/>
        </w:rPr>
      </w:pPr>
      <w:r w:rsidRPr="00804065">
        <w:rPr>
          <w:rFonts w:asciiTheme="majorEastAsia" w:eastAsiaTheme="majorEastAsia" w:hAnsiTheme="majorEastAsia" w:hint="eastAsia"/>
          <w:szCs w:val="24"/>
        </w:rPr>
        <w:t>【月額地代単価】（円／㎡）×【地代計算の対象面積　2,606.68㎡】</w:t>
      </w:r>
      <w:r>
        <w:rPr>
          <w:rFonts w:asciiTheme="majorEastAsia" w:eastAsiaTheme="majorEastAsia" w:hAnsiTheme="majorEastAsia" w:hint="eastAsia"/>
          <w:szCs w:val="24"/>
        </w:rPr>
        <w:t>×民間が所有する区分所有施設規模に応じた土地の準共有割合</w:t>
      </w:r>
      <w:r w:rsidRPr="00804065">
        <w:rPr>
          <w:rFonts w:asciiTheme="majorEastAsia" w:eastAsiaTheme="majorEastAsia" w:hAnsiTheme="majorEastAsia" w:hint="eastAsia"/>
          <w:szCs w:val="24"/>
        </w:rPr>
        <w:t>×12か月</w:t>
      </w:r>
    </w:p>
    <w:p w:rsidR="00186718" w:rsidRDefault="00186718"/>
    <w:p w:rsidR="00186718" w:rsidRPr="00BF4BA1" w:rsidRDefault="00BF4BA1">
      <w:pPr>
        <w:rPr>
          <w:rFonts w:ascii="HGP創英角ｺﾞｼｯｸUB" w:eastAsia="HGP創英角ｺﾞｼｯｸUB"/>
        </w:rPr>
      </w:pPr>
      <w:r w:rsidRPr="00BF4BA1">
        <w:rPr>
          <w:rFonts w:ascii="HGP創英角ｺﾞｼｯｸUB" w:eastAsia="HGP創英角ｺﾞｼｯｸUB" w:hint="eastAsia"/>
        </w:rPr>
        <w:t>２．</w:t>
      </w:r>
      <w:r w:rsidR="00186718" w:rsidRPr="00BF4BA1">
        <w:rPr>
          <w:rFonts w:ascii="HGP創英角ｺﾞｼｯｸUB" w:eastAsia="HGP創英角ｺﾞｼｯｸUB" w:hint="eastAsia"/>
        </w:rPr>
        <w:t>地代の前受けの考え方</w:t>
      </w:r>
    </w:p>
    <w:p w:rsidR="006D5FC3" w:rsidRDefault="006D5FC3"/>
    <w:p w:rsidR="006D5FC3" w:rsidRPr="00FF15B8" w:rsidRDefault="00FF15B8">
      <w:pPr>
        <w:rPr>
          <w:rFonts w:ascii="HG丸ｺﾞｼｯｸM-PRO" w:eastAsia="HG丸ｺﾞｼｯｸM-PRO"/>
          <w:bdr w:val="single" w:sz="4" w:space="0" w:color="auto"/>
        </w:rPr>
      </w:pPr>
      <w:r w:rsidRPr="00FF15B8">
        <w:rPr>
          <w:rFonts w:ascii="HG丸ｺﾞｼｯｸM-PRO" w:eastAsia="HG丸ｺﾞｼｯｸM-PRO" w:hint="eastAsia"/>
          <w:bdr w:val="single" w:sz="4" w:space="0" w:color="auto"/>
        </w:rPr>
        <w:t>区分所有施設譲渡時</w:t>
      </w:r>
    </w:p>
    <w:p w:rsidR="00EA1932" w:rsidRDefault="006D5FC3" w:rsidP="00BF4BA1">
      <w:pPr>
        <w:pStyle w:val="a3"/>
        <w:numPr>
          <w:ilvl w:val="0"/>
          <w:numId w:val="2"/>
        </w:numPr>
        <w:ind w:leftChars="0"/>
      </w:pPr>
      <w:r>
        <w:rPr>
          <w:rFonts w:hint="eastAsia"/>
        </w:rPr>
        <w:t>施設が竣工し、区分所有施設の譲渡時に、京都府が取得する区分所有施設</w:t>
      </w:r>
      <w:r w:rsidR="00EA1932">
        <w:rPr>
          <w:rFonts w:hint="eastAsia"/>
        </w:rPr>
        <w:t>（以下「公共施設」）</w:t>
      </w:r>
      <w:r>
        <w:rPr>
          <w:rFonts w:hint="eastAsia"/>
        </w:rPr>
        <w:t>の買取費用分の金額の地代を前受けする</w:t>
      </w:r>
      <w:r w:rsidR="00FF15B8">
        <w:rPr>
          <w:rFonts w:hint="eastAsia"/>
        </w:rPr>
        <w:t>。</w:t>
      </w:r>
      <w:r w:rsidR="00EA1932">
        <w:rPr>
          <w:rFonts w:hint="eastAsia"/>
        </w:rPr>
        <w:t>公共施設の</w:t>
      </w:r>
      <w:r>
        <w:rPr>
          <w:rFonts w:hint="eastAsia"/>
        </w:rPr>
        <w:t>買取相当額の地代の前受けは、残る定期借地期間中の地代の総額から前受けすることを前提としている</w:t>
      </w:r>
      <w:r w:rsidR="00EA1932">
        <w:rPr>
          <w:rFonts w:hint="eastAsia"/>
        </w:rPr>
        <w:t>。</w:t>
      </w:r>
    </w:p>
    <w:p w:rsidR="006D5FC3" w:rsidRDefault="00EA1932" w:rsidP="00BF4BA1">
      <w:pPr>
        <w:pStyle w:val="a3"/>
        <w:numPr>
          <w:ilvl w:val="0"/>
          <w:numId w:val="2"/>
        </w:numPr>
        <w:ind w:leftChars="0"/>
      </w:pPr>
      <w:r>
        <w:rPr>
          <w:rFonts w:hint="eastAsia"/>
        </w:rPr>
        <w:t>ただ</w:t>
      </w:r>
      <w:r w:rsidR="00F719E3">
        <w:rPr>
          <w:rFonts w:hint="eastAsia"/>
        </w:rPr>
        <w:t>し、府は</w:t>
      </w:r>
      <w:r>
        <w:rPr>
          <w:rFonts w:hint="eastAsia"/>
        </w:rPr>
        <w:t>民間事業者からの提案を受けるにあたり、</w:t>
      </w:r>
      <w:r w:rsidR="00F719E3">
        <w:rPr>
          <w:rFonts w:hint="eastAsia"/>
        </w:rPr>
        <w:t>府が</w:t>
      </w:r>
      <w:r w:rsidR="006D5FC3">
        <w:rPr>
          <w:rFonts w:hint="eastAsia"/>
        </w:rPr>
        <w:t>毎年受け取る地代とし</w:t>
      </w:r>
      <w:r w:rsidR="00F719E3">
        <w:rPr>
          <w:rFonts w:hint="eastAsia"/>
        </w:rPr>
        <w:t>て、本事業で府が</w:t>
      </w:r>
      <w:r w:rsidR="006D5FC3">
        <w:rPr>
          <w:rFonts w:hint="eastAsia"/>
        </w:rPr>
        <w:t>事業者に支払う年間の</w:t>
      </w:r>
      <w:r>
        <w:rPr>
          <w:rFonts w:hint="eastAsia"/>
        </w:rPr>
        <w:t>維持管理費用（事業者提案による）</w:t>
      </w:r>
      <w:r w:rsidR="00F719E3">
        <w:rPr>
          <w:rFonts w:hint="eastAsia"/>
        </w:rPr>
        <w:t>分が確保できれば、それ</w:t>
      </w:r>
      <w:r>
        <w:rPr>
          <w:rFonts w:hint="eastAsia"/>
        </w:rPr>
        <w:t>以外</w:t>
      </w:r>
      <w:r w:rsidR="00F719E3">
        <w:rPr>
          <w:rFonts w:hint="eastAsia"/>
        </w:rPr>
        <w:t>の地代分</w:t>
      </w:r>
      <w:r>
        <w:rPr>
          <w:rFonts w:hint="eastAsia"/>
        </w:rPr>
        <w:t>は、公共施設の買取費用に充当することとして、可能な限り公共施設の買取期間の短縮化を図ることを期待している。</w:t>
      </w:r>
    </w:p>
    <w:p w:rsidR="00F719E3" w:rsidRDefault="00F719E3" w:rsidP="00BF4BA1">
      <w:pPr>
        <w:pStyle w:val="a3"/>
        <w:numPr>
          <w:ilvl w:val="0"/>
          <w:numId w:val="2"/>
        </w:numPr>
        <w:ind w:leftChars="0"/>
      </w:pPr>
      <w:r>
        <w:rPr>
          <w:rFonts w:hint="eastAsia"/>
        </w:rPr>
        <w:t>なお、地代の前受け分と区分所有施設買取費用分については、相殺は行わない。</w:t>
      </w:r>
    </w:p>
    <w:p w:rsidR="00186BA6" w:rsidRDefault="00186BA6" w:rsidP="00186BA6"/>
    <w:p w:rsidR="00186BA6" w:rsidRPr="00F719E3" w:rsidRDefault="00186BA6" w:rsidP="00186BA6">
      <w:pPr>
        <w:jc w:val="right"/>
      </w:pPr>
      <w:r>
        <w:rPr>
          <w:rFonts w:hint="eastAsia"/>
        </w:rPr>
        <w:t>以上</w:t>
      </w:r>
    </w:p>
    <w:sectPr w:rsidR="00186BA6" w:rsidRPr="00F719E3" w:rsidSect="008D438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0E" w:rsidRDefault="005C180E" w:rsidP="005C180E">
      <w:r>
        <w:separator/>
      </w:r>
    </w:p>
  </w:endnote>
  <w:endnote w:type="continuationSeparator" w:id="0">
    <w:p w:rsidR="005C180E" w:rsidRDefault="005C180E" w:rsidP="005C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0E" w:rsidRDefault="005C180E" w:rsidP="005C180E">
      <w:r>
        <w:separator/>
      </w:r>
    </w:p>
  </w:footnote>
  <w:footnote w:type="continuationSeparator" w:id="0">
    <w:p w:rsidR="005C180E" w:rsidRDefault="005C180E" w:rsidP="005C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0B"/>
    <w:multiLevelType w:val="hybridMultilevel"/>
    <w:tmpl w:val="62527D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AE3DBC"/>
    <w:multiLevelType w:val="hybridMultilevel"/>
    <w:tmpl w:val="90905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18"/>
    <w:rsid w:val="00186718"/>
    <w:rsid w:val="00186BA6"/>
    <w:rsid w:val="00212FD2"/>
    <w:rsid w:val="002D33CD"/>
    <w:rsid w:val="00390AA9"/>
    <w:rsid w:val="004B430B"/>
    <w:rsid w:val="004E7E1E"/>
    <w:rsid w:val="005C180E"/>
    <w:rsid w:val="006D5FC3"/>
    <w:rsid w:val="008D438A"/>
    <w:rsid w:val="00B75FAB"/>
    <w:rsid w:val="00BF4BA1"/>
    <w:rsid w:val="00C06F8F"/>
    <w:rsid w:val="00D00AF2"/>
    <w:rsid w:val="00E57EF4"/>
    <w:rsid w:val="00EA1932"/>
    <w:rsid w:val="00F719E3"/>
    <w:rsid w:val="00FF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A1"/>
    <w:pPr>
      <w:ind w:leftChars="400" w:left="840"/>
    </w:pPr>
  </w:style>
  <w:style w:type="paragraph" w:styleId="a4">
    <w:name w:val="header"/>
    <w:basedOn w:val="a"/>
    <w:link w:val="a5"/>
    <w:uiPriority w:val="99"/>
    <w:semiHidden/>
    <w:unhideWhenUsed/>
    <w:rsid w:val="005C180E"/>
    <w:pPr>
      <w:tabs>
        <w:tab w:val="center" w:pos="4252"/>
        <w:tab w:val="right" w:pos="8504"/>
      </w:tabs>
      <w:snapToGrid w:val="0"/>
    </w:pPr>
  </w:style>
  <w:style w:type="character" w:customStyle="1" w:styleId="a5">
    <w:name w:val="ヘッダー (文字)"/>
    <w:basedOn w:val="a0"/>
    <w:link w:val="a4"/>
    <w:uiPriority w:val="99"/>
    <w:semiHidden/>
    <w:rsid w:val="005C180E"/>
  </w:style>
  <w:style w:type="paragraph" w:styleId="a6">
    <w:name w:val="footer"/>
    <w:basedOn w:val="a"/>
    <w:link w:val="a7"/>
    <w:uiPriority w:val="99"/>
    <w:semiHidden/>
    <w:unhideWhenUsed/>
    <w:rsid w:val="005C180E"/>
    <w:pPr>
      <w:tabs>
        <w:tab w:val="center" w:pos="4252"/>
        <w:tab w:val="right" w:pos="8504"/>
      </w:tabs>
      <w:snapToGrid w:val="0"/>
    </w:pPr>
  </w:style>
  <w:style w:type="character" w:customStyle="1" w:styleId="a7">
    <w:name w:val="フッター (文字)"/>
    <w:basedOn w:val="a0"/>
    <w:link w:val="a6"/>
    <w:uiPriority w:val="99"/>
    <w:semiHidden/>
    <w:rsid w:val="005C1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A1"/>
    <w:pPr>
      <w:ind w:leftChars="400" w:left="840"/>
    </w:pPr>
  </w:style>
  <w:style w:type="paragraph" w:styleId="a4">
    <w:name w:val="header"/>
    <w:basedOn w:val="a"/>
    <w:link w:val="a5"/>
    <w:uiPriority w:val="99"/>
    <w:semiHidden/>
    <w:unhideWhenUsed/>
    <w:rsid w:val="005C180E"/>
    <w:pPr>
      <w:tabs>
        <w:tab w:val="center" w:pos="4252"/>
        <w:tab w:val="right" w:pos="8504"/>
      </w:tabs>
      <w:snapToGrid w:val="0"/>
    </w:pPr>
  </w:style>
  <w:style w:type="character" w:customStyle="1" w:styleId="a5">
    <w:name w:val="ヘッダー (文字)"/>
    <w:basedOn w:val="a0"/>
    <w:link w:val="a4"/>
    <w:uiPriority w:val="99"/>
    <w:semiHidden/>
    <w:rsid w:val="005C180E"/>
  </w:style>
  <w:style w:type="paragraph" w:styleId="a6">
    <w:name w:val="footer"/>
    <w:basedOn w:val="a"/>
    <w:link w:val="a7"/>
    <w:uiPriority w:val="99"/>
    <w:semiHidden/>
    <w:unhideWhenUsed/>
    <w:rsid w:val="005C180E"/>
    <w:pPr>
      <w:tabs>
        <w:tab w:val="center" w:pos="4252"/>
        <w:tab w:val="right" w:pos="8504"/>
      </w:tabs>
      <w:snapToGrid w:val="0"/>
    </w:pPr>
  </w:style>
  <w:style w:type="character" w:customStyle="1" w:styleId="a7">
    <w:name w:val="フッター (文字)"/>
    <w:basedOn w:val="a0"/>
    <w:link w:val="a6"/>
    <w:uiPriority w:val="99"/>
    <w:semiHidden/>
    <w:rsid w:val="005C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UC24</dc:creator>
  <cp:lastModifiedBy>*</cp:lastModifiedBy>
  <cp:revision>2</cp:revision>
  <dcterms:created xsi:type="dcterms:W3CDTF">2013-05-08T08:32:00Z</dcterms:created>
  <dcterms:modified xsi:type="dcterms:W3CDTF">2013-05-08T08:32:00Z</dcterms:modified>
</cp:coreProperties>
</file>