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99A7" w14:textId="77777777" w:rsidR="00FB6AD4" w:rsidRPr="00766E56" w:rsidRDefault="00FB6AD4" w:rsidP="00766E56">
      <w:pPr>
        <w:autoSpaceDE w:val="0"/>
        <w:autoSpaceDN w:val="0"/>
        <w:adjustRightInd w:val="0"/>
        <w:snapToGrid w:val="0"/>
        <w:ind w:left="220" w:hangingChars="100" w:hanging="220"/>
        <w:jc w:val="left"/>
        <w:rPr>
          <w:rFonts w:ascii="メイリオ" w:eastAsia="メイリオ" w:hAnsi="メイリオ" w:cs="MS-PGothic"/>
          <w:kern w:val="0"/>
          <w:sz w:val="22"/>
        </w:rPr>
      </w:pPr>
      <w:bookmarkStart w:id="0" w:name="_GoBack"/>
      <w:bookmarkEnd w:id="0"/>
      <w:r w:rsidRPr="00766E56">
        <w:rPr>
          <w:rFonts w:ascii="メイリオ" w:eastAsia="メイリオ" w:hAnsi="メイリオ" w:cs="MS-PGothic" w:hint="eastAsia"/>
          <w:kern w:val="0"/>
          <w:sz w:val="22"/>
        </w:rPr>
        <w:t>（別紙様式　２）</w:t>
      </w:r>
    </w:p>
    <w:p w14:paraId="1FCD62C7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S-PGothic"/>
          <w:kern w:val="0"/>
          <w:sz w:val="32"/>
          <w:szCs w:val="32"/>
        </w:rPr>
      </w:pPr>
      <w:r w:rsidRPr="00766E56">
        <w:rPr>
          <w:rFonts w:ascii="メイリオ" w:eastAsia="メイリオ" w:hAnsi="メイリオ" w:cs="MS-PGothic" w:hint="eastAsia"/>
          <w:kern w:val="0"/>
          <w:sz w:val="32"/>
          <w:szCs w:val="32"/>
        </w:rPr>
        <w:t>契約保証金に係る要件確認資料（納入実績調書）</w:t>
      </w:r>
    </w:p>
    <w:p w14:paraId="25532E3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MS-PGothic"/>
          <w:kern w:val="0"/>
          <w:sz w:val="24"/>
          <w:szCs w:val="24"/>
          <w:u w:val="single"/>
        </w:rPr>
      </w:pPr>
      <w:r w:rsidRPr="00766E56">
        <w:rPr>
          <w:rFonts w:ascii="メイリオ" w:eastAsia="メイリオ" w:hAnsi="メイリオ" w:cs="MS-PGothic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2209"/>
        <w:gridCol w:w="2210"/>
        <w:gridCol w:w="2210"/>
        <w:gridCol w:w="2209"/>
        <w:gridCol w:w="2210"/>
      </w:tblGrid>
      <w:tr w:rsidR="00FB6AD4" w:rsidRPr="00766E56" w14:paraId="41887C95" w14:textId="77777777" w:rsidTr="00FB6AD4">
        <w:tc>
          <w:tcPr>
            <w:tcW w:w="817" w:type="dxa"/>
            <w:vAlign w:val="center"/>
          </w:tcPr>
          <w:p w14:paraId="0321614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項目</w:t>
            </w:r>
          </w:p>
        </w:tc>
        <w:tc>
          <w:tcPr>
            <w:tcW w:w="1503" w:type="dxa"/>
          </w:tcPr>
          <w:p w14:paraId="329DC47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案件番号</w:t>
            </w:r>
          </w:p>
        </w:tc>
        <w:tc>
          <w:tcPr>
            <w:tcW w:w="2209" w:type="dxa"/>
          </w:tcPr>
          <w:p w14:paraId="6986399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No.1</w:t>
            </w:r>
          </w:p>
        </w:tc>
        <w:tc>
          <w:tcPr>
            <w:tcW w:w="2210" w:type="dxa"/>
          </w:tcPr>
          <w:p w14:paraId="5D5BF6B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No.2</w:t>
            </w:r>
          </w:p>
        </w:tc>
        <w:tc>
          <w:tcPr>
            <w:tcW w:w="2210" w:type="dxa"/>
          </w:tcPr>
          <w:p w14:paraId="2C15F3A0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No.3</w:t>
            </w:r>
          </w:p>
        </w:tc>
        <w:tc>
          <w:tcPr>
            <w:tcW w:w="2209" w:type="dxa"/>
          </w:tcPr>
          <w:p w14:paraId="61300CB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No.4</w:t>
            </w:r>
          </w:p>
        </w:tc>
        <w:tc>
          <w:tcPr>
            <w:tcW w:w="2210" w:type="dxa"/>
          </w:tcPr>
          <w:p w14:paraId="0B651FF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No.5</w:t>
            </w:r>
          </w:p>
        </w:tc>
      </w:tr>
      <w:tr w:rsidR="00FB6AD4" w:rsidRPr="00766E56" w14:paraId="61CF1DD1" w14:textId="77777777" w:rsidTr="00FB6AD4">
        <w:tc>
          <w:tcPr>
            <w:tcW w:w="817" w:type="dxa"/>
            <w:vMerge w:val="restart"/>
            <w:textDirection w:val="tbRlV"/>
            <w:vAlign w:val="center"/>
          </w:tcPr>
          <w:p w14:paraId="2C2033E6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契約名称等</w:t>
            </w:r>
          </w:p>
        </w:tc>
        <w:tc>
          <w:tcPr>
            <w:tcW w:w="1503" w:type="dxa"/>
          </w:tcPr>
          <w:p w14:paraId="6A73DB3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契約件名</w:t>
            </w:r>
          </w:p>
        </w:tc>
        <w:tc>
          <w:tcPr>
            <w:tcW w:w="2209" w:type="dxa"/>
          </w:tcPr>
          <w:p w14:paraId="79AEA77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3C5ABD0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0012455B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57FB740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649FCED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5130A626" w14:textId="77777777" w:rsidTr="00FB6AD4">
        <w:tc>
          <w:tcPr>
            <w:tcW w:w="817" w:type="dxa"/>
            <w:vMerge/>
            <w:vAlign w:val="center"/>
          </w:tcPr>
          <w:p w14:paraId="61B7C39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61D7BB4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発注機関</w:t>
            </w:r>
          </w:p>
        </w:tc>
        <w:tc>
          <w:tcPr>
            <w:tcW w:w="2209" w:type="dxa"/>
          </w:tcPr>
          <w:p w14:paraId="2C38151E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7E8EEB9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BF051C6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5D7DFE0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5866DD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32CB038F" w14:textId="77777777" w:rsidTr="00FB6AD4">
        <w:tc>
          <w:tcPr>
            <w:tcW w:w="817" w:type="dxa"/>
            <w:vMerge/>
            <w:vAlign w:val="center"/>
          </w:tcPr>
          <w:p w14:paraId="5262DFD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3632F5E1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納入場所</w:t>
            </w:r>
          </w:p>
        </w:tc>
        <w:tc>
          <w:tcPr>
            <w:tcW w:w="2209" w:type="dxa"/>
          </w:tcPr>
          <w:p w14:paraId="5C0F955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5CE164A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DDF3508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07024FF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7EC3A62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01E35607" w14:textId="77777777" w:rsidTr="00FB6AD4">
        <w:tc>
          <w:tcPr>
            <w:tcW w:w="817" w:type="dxa"/>
            <w:vMerge/>
            <w:vAlign w:val="center"/>
          </w:tcPr>
          <w:p w14:paraId="31545E7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0CB9BD9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契約金額</w:t>
            </w:r>
          </w:p>
        </w:tc>
        <w:tc>
          <w:tcPr>
            <w:tcW w:w="2209" w:type="dxa"/>
          </w:tcPr>
          <w:p w14:paraId="4CAA73EA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422DA4B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6C159A22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13C7026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54B36981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59D0EE3F" w14:textId="77777777" w:rsidTr="00FB6AD4">
        <w:tc>
          <w:tcPr>
            <w:tcW w:w="817" w:type="dxa"/>
            <w:vMerge/>
            <w:vAlign w:val="center"/>
          </w:tcPr>
          <w:p w14:paraId="09680E0F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14:paraId="77EFFBD0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契約期間</w:t>
            </w:r>
          </w:p>
        </w:tc>
        <w:tc>
          <w:tcPr>
            <w:tcW w:w="2209" w:type="dxa"/>
          </w:tcPr>
          <w:p w14:paraId="4C9C4B65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23054187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BAF97BC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3A5CC9E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4BAB57B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  <w:tr w:rsidR="00FB6AD4" w:rsidRPr="00766E56" w14:paraId="300A134B" w14:textId="77777777" w:rsidTr="00FB6AD4">
        <w:trPr>
          <w:cantSplit/>
          <w:trHeight w:val="1697"/>
        </w:trPr>
        <w:tc>
          <w:tcPr>
            <w:tcW w:w="817" w:type="dxa"/>
            <w:textDirection w:val="tbRlV"/>
            <w:vAlign w:val="center"/>
          </w:tcPr>
          <w:p w14:paraId="3F50DA6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概要等</w:t>
            </w:r>
          </w:p>
        </w:tc>
        <w:tc>
          <w:tcPr>
            <w:tcW w:w="1503" w:type="dxa"/>
          </w:tcPr>
          <w:p w14:paraId="1BD864E3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名称・</w:t>
            </w:r>
            <w:r w:rsid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納入</w:t>
            </w:r>
            <w:r w:rsidRPr="00766E56">
              <w:rPr>
                <w:rFonts w:ascii="メイリオ" w:eastAsia="メイリオ" w:hAnsi="メイリオ" w:cs="MS-PGothic" w:hint="eastAsia"/>
                <w:kern w:val="0"/>
                <w:sz w:val="22"/>
              </w:rPr>
              <w:t>数等</w:t>
            </w:r>
          </w:p>
        </w:tc>
        <w:tc>
          <w:tcPr>
            <w:tcW w:w="2209" w:type="dxa"/>
          </w:tcPr>
          <w:p w14:paraId="57A3116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25DFC4C9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148D0C1E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14:paraId="02169E1D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14:paraId="38BC6F64" w14:textId="77777777" w:rsidR="00FB6AD4" w:rsidRPr="00766E56" w:rsidRDefault="00FB6AD4" w:rsidP="00766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S-PGothic"/>
                <w:kern w:val="0"/>
                <w:sz w:val="22"/>
              </w:rPr>
            </w:pPr>
          </w:p>
        </w:tc>
      </w:tr>
    </w:tbl>
    <w:p w14:paraId="0D92E510" w14:textId="77777777" w:rsidR="00A67C3D" w:rsidRPr="00766E56" w:rsidRDefault="00A67C3D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</w:p>
    <w:p w14:paraId="576A4EDC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※留意事項</w:t>
      </w:r>
    </w:p>
    <w:p w14:paraId="246022A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１　過去２年間に国、地方公共団体、特殊法人、認可法人、独立行政法人、国立大学法人、地方公社、地方独立行政法人又は公立大学法人と</w:t>
      </w:r>
    </w:p>
    <w:p w14:paraId="171EBE4F" w14:textId="5CF2CFC1" w:rsidR="00FB6AD4" w:rsidRPr="00766E56" w:rsidRDefault="00583985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　直接締結した契約において、本契約に係る業務</w:t>
      </w:r>
      <w:r w:rsidR="00FB6AD4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と同種及び同規模以上の納入実績を</w:t>
      </w:r>
      <w:r w:rsidR="00453177">
        <w:rPr>
          <w:rFonts w:ascii="メイリオ" w:eastAsia="メイリオ" w:hAnsi="メイリオ" w:cs="MS-PGothic" w:hint="eastAsia"/>
          <w:kern w:val="0"/>
          <w:sz w:val="20"/>
          <w:szCs w:val="20"/>
        </w:rPr>
        <w:t>数</w:t>
      </w:r>
      <w:r w:rsidR="00FB6AD4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件記入すること。</w:t>
      </w:r>
    </w:p>
    <w:p w14:paraId="11779B6B" w14:textId="77777777" w:rsidR="00FB6AD4" w:rsidRPr="00766E56" w:rsidRDefault="00FB6AD4" w:rsidP="00766E5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S-PGothic"/>
          <w:kern w:val="0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="00583985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２　納入実績に係る契約書の写し及び仕様書等（業務</w:t>
      </w:r>
      <w:r w:rsidR="00A67C3D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の概要が記載されているもの。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コピー可）を案件ごとに添付すること。</w:t>
      </w:r>
    </w:p>
    <w:p w14:paraId="34920C9F" w14:textId="77777777" w:rsidR="00F87A57" w:rsidRPr="00766E56" w:rsidRDefault="00FB6AD4" w:rsidP="00766E56">
      <w:pPr>
        <w:snapToGrid w:val="0"/>
        <w:rPr>
          <w:rFonts w:ascii="メイリオ" w:eastAsia="メイリオ" w:hAnsi="メイリオ"/>
          <w:sz w:val="20"/>
          <w:szCs w:val="20"/>
        </w:rPr>
      </w:pP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 xml:space="preserve">　</w:t>
      </w:r>
      <w:r w:rsidRPr="00766E56">
        <w:rPr>
          <w:rFonts w:ascii="メイリオ" w:eastAsia="メイリオ" w:hAnsi="メイリオ" w:cs="MS-PGothic"/>
          <w:kern w:val="0"/>
          <w:sz w:val="20"/>
          <w:szCs w:val="20"/>
        </w:rPr>
        <w:t xml:space="preserve"> </w:t>
      </w:r>
      <w:r w:rsidR="00A67C3D"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３　記入欄のサイズは、適宜変更して差し支えない</w:t>
      </w:r>
      <w:r w:rsidRPr="00766E56">
        <w:rPr>
          <w:rFonts w:ascii="メイリオ" w:eastAsia="メイリオ" w:hAnsi="メイリオ" w:cs="MS-PGothic" w:hint="eastAsia"/>
          <w:kern w:val="0"/>
          <w:sz w:val="20"/>
          <w:szCs w:val="20"/>
        </w:rPr>
        <w:t>。</w:t>
      </w:r>
    </w:p>
    <w:sectPr w:rsidR="00F87A57" w:rsidRPr="00766E56" w:rsidSect="00766E56">
      <w:footerReference w:type="default" r:id="rId6"/>
      <w:pgSz w:w="16838" w:h="11906" w:orient="landscape" w:code="9"/>
      <w:pgMar w:top="1701" w:right="1701" w:bottom="1701" w:left="1985" w:header="851" w:footer="73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A074" w14:textId="77777777" w:rsidR="000E4258" w:rsidRDefault="000E4258" w:rsidP="000E4258">
      <w:r>
        <w:separator/>
      </w:r>
    </w:p>
  </w:endnote>
  <w:endnote w:type="continuationSeparator" w:id="0">
    <w:p w14:paraId="15341955" w14:textId="77777777" w:rsidR="000E4258" w:rsidRDefault="000E4258" w:rsidP="000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1699" w14:textId="77777777" w:rsidR="000E4258" w:rsidRPr="00A26A62" w:rsidRDefault="000E4258" w:rsidP="000E4258">
    <w:pPr>
      <w:pStyle w:val="a6"/>
      <w:jc w:val="center"/>
      <w:rPr>
        <w:rFonts w:asciiTheme="minorEastAsia" w:hAnsiTheme="minorEastAsia"/>
        <w:sz w:val="22"/>
      </w:rPr>
    </w:pPr>
    <w:r w:rsidRPr="00A26A62">
      <w:rPr>
        <w:rFonts w:asciiTheme="minorEastAsia" w:hAnsiTheme="minorEastAsia" w:hint="eastAsia"/>
        <w:sz w:val="22"/>
      </w:rPr>
      <w:t>②－</w:t>
    </w:r>
    <w:r w:rsidR="002A40CF">
      <w:rPr>
        <w:rFonts w:asciiTheme="minorEastAsia" w:hAnsiTheme="minorEastAsia" w:hint="eastAsia"/>
        <w:sz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32E4" w14:textId="77777777" w:rsidR="000E4258" w:rsidRDefault="000E4258" w:rsidP="000E4258">
      <w:r>
        <w:separator/>
      </w:r>
    </w:p>
  </w:footnote>
  <w:footnote w:type="continuationSeparator" w:id="0">
    <w:p w14:paraId="2E6EAEB5" w14:textId="77777777" w:rsidR="000E4258" w:rsidRDefault="000E4258" w:rsidP="000E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trackRevision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D4"/>
    <w:rsid w:val="000D1247"/>
    <w:rsid w:val="000E4258"/>
    <w:rsid w:val="002A40CF"/>
    <w:rsid w:val="00453177"/>
    <w:rsid w:val="004C2D2C"/>
    <w:rsid w:val="00573E68"/>
    <w:rsid w:val="00583985"/>
    <w:rsid w:val="00766E56"/>
    <w:rsid w:val="00A03DB1"/>
    <w:rsid w:val="00A26A62"/>
    <w:rsid w:val="00A67C3D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A615"/>
  <w15:docId w15:val="{10593B0F-29FA-4561-98E4-57216D3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258"/>
  </w:style>
  <w:style w:type="paragraph" w:styleId="a6">
    <w:name w:val="footer"/>
    <w:basedOn w:val="a"/>
    <w:link w:val="a7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大原 一晃</cp:lastModifiedBy>
  <cp:revision>8</cp:revision>
  <cp:lastPrinted>2022-01-24T19:50:00Z</cp:lastPrinted>
  <dcterms:created xsi:type="dcterms:W3CDTF">2020-04-18T11:59:00Z</dcterms:created>
  <dcterms:modified xsi:type="dcterms:W3CDTF">2022-12-22T14:17:00Z</dcterms:modified>
</cp:coreProperties>
</file>