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bdr w:val="single" w:sz="4" w:space="0" w:color="000000"/>
        </w:rPr>
        <w:t>様式</w:t>
      </w:r>
      <w:r w:rsidR="005B7377">
        <w:rPr>
          <w:rFonts w:hint="eastAsia"/>
          <w:bdr w:val="single" w:sz="4" w:space="0" w:color="000000"/>
        </w:rPr>
        <w:t>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6"/>
        <w:gridCol w:w="2543"/>
        <w:gridCol w:w="1017"/>
        <w:gridCol w:w="2288"/>
        <w:gridCol w:w="1525"/>
        <w:gridCol w:w="1272"/>
        <w:gridCol w:w="1271"/>
        <w:gridCol w:w="636"/>
        <w:gridCol w:w="1271"/>
        <w:gridCol w:w="3051"/>
        <w:gridCol w:w="4068"/>
      </w:tblGrid>
      <w:tr w:rsidR="002C4D8C" w:rsidTr="00567355">
        <w:trPr>
          <w:trHeight w:val="869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平成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72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c>
          <w:tcPr>
            <w:tcW w:w="12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rPr>
          <w:trHeight w:val="4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 wp14:anchorId="0C0702B9" wp14:editId="040022CA">
                      <wp:simplePos x="0" y="0"/>
                      <wp:positionH relativeFrom="page">
                        <wp:posOffset>7322820</wp:posOffset>
                      </wp:positionH>
                      <wp:positionV relativeFrom="page">
                        <wp:posOffset>2169160</wp:posOffset>
                      </wp:positionV>
                      <wp:extent cx="401320" cy="602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6.6pt;margin-top:170.8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7otwl98A&#10;AAAOAQAADwAAAGRycy9kb3ducmV2LnhtbEyPy07DMBBF90j8gzVI7KjzIrhpnAohQGzb9AOmsUms&#10;+hHFbhv4epwV3c3VHN05U29no8lFTl45yyFdJUCk7ZxQtudwaD+eGBAf0ArUzkoOP9LDtrm/q7ES&#10;7mp38rIPPYkl1lfIYQhhrCj13SAN+pUbpY27bzcZDDFOPRUTXmO50TRLkpIaVDZeGHCUb4PsTvuz&#10;4cBYcRC4zn9fdl+Zfm+d+mxRcf74ML9ugAQ5h38YFv2oDk10OrqzFZ7omNPnPIssh7xISyALkqVl&#10;AeS4TGzNgDY1vX2j+QMAAP//AwBQSwECLQAUAAYACAAAACEAtoM4kv4AAADhAQAAEwAAAAAAAAAA&#10;AAAAAAAAAAAAW0NvbnRlbnRfVHlwZXNdLnhtbFBLAQItABQABgAIAAAAIQA4/SH/1gAAAJQBAAAL&#10;AAAAAAAAAAAAAAAAAC8BAABfcmVscy8ucmVsc1BLAQItABQABgAIAAAAIQDsYi3KeAIAAAIFAAAO&#10;AAAAAAAAAAAAAAAAAC4CAABkcnMvZTJvRG9jLnhtbFBLAQItABQABgAIAAAAIQDui3CX3wAAAA4B&#10;AAAPAAAAAAAAAAAAAAAAANIEAABkcnMvZG93bnJldi54bWxQSwUGAAAAAAQABADzAAAA3gUAAAAA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567355" w:rsidP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大学と連携した女性活躍を推進するためのリカレントプログラム</w:t>
            </w:r>
            <w:r w:rsidR="00E57A2B">
              <w:rPr>
                <w:rFonts w:hint="eastAsia"/>
              </w:rPr>
              <w:t>事業の委託に</w:t>
            </w:r>
            <w:r w:rsidR="00AA2ADD">
              <w:rPr>
                <w:rFonts w:hint="eastAsia"/>
              </w:rPr>
              <w:t>係る</w:t>
            </w:r>
            <w:r w:rsidR="00BA7631">
              <w:rPr>
                <w:rFonts w:hint="eastAsia"/>
              </w:rPr>
              <w:t>企画提案書の提出資料</w:t>
            </w:r>
            <w:r w:rsidR="002C4D8C">
              <w:rPr>
                <w:rFonts w:hint="eastAsia"/>
              </w:rPr>
              <w:t>とするため。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rPr>
          <w:trHeight w:val="75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rPr>
          <w:trHeight w:val="4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rPr>
          <w:trHeight w:val="4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567355">
        <w:trPr>
          <w:trHeight w:val="400"/>
        </w:trPr>
        <w:tc>
          <w:tcPr>
            <w:tcW w:w="10635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>
              <w:rPr>
                <w:rFonts w:hint="eastAsia"/>
              </w:rPr>
              <w:t>平成</w:t>
            </w:r>
            <w:r w:rsidR="00567355">
              <w:rPr>
                <w:rFonts w:hint="eastAsia"/>
              </w:rPr>
              <w:t>３０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67355" w:rsidTr="00567355">
        <w:tc>
          <w:tcPr>
            <w:tcW w:w="1063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355" w:rsidRDefault="00567355" w:rsidP="008E6AD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大学と連携した女性活躍を推進するためのリカレントプログラム</w:t>
            </w:r>
            <w:r>
              <w:rPr>
                <w:rFonts w:hint="eastAsia"/>
              </w:rPr>
              <w:t>事業の委託に係る企画提案書の提出資料とするため。</w:t>
            </w:r>
          </w:p>
        </w:tc>
      </w:tr>
      <w:tr w:rsidR="00567355" w:rsidTr="00567355">
        <w:trPr>
          <w:trHeight w:val="718"/>
        </w:trPr>
        <w:tc>
          <w:tcPr>
            <w:tcW w:w="1063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355" w:rsidRDefault="00567355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355" w:rsidRDefault="00567355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567355" w:rsidTr="00567355">
        <w:tc>
          <w:tcPr>
            <w:tcW w:w="1063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355" w:rsidRDefault="00567355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67355" w:rsidTr="00567355">
        <w:tc>
          <w:tcPr>
            <w:tcW w:w="1063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67355" w:rsidTr="00567355">
        <w:tc>
          <w:tcPr>
            <w:tcW w:w="10635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567355" w:rsidRDefault="005673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平成　　年　　月　　日</w:t>
            </w: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567355" w:rsidRDefault="0056735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>
      <w:pPr>
        <w:adjustRightInd/>
        <w:rPr>
          <w:rFonts w:ascii="ＭＳ 明朝" w:hAnsi="Times New Roman" w:cs="Times New Roman"/>
          <w:spacing w:val="6"/>
        </w:rPr>
      </w:pPr>
    </w:p>
    <w:sectPr w:rsidR="002C4D8C">
      <w:type w:val="continuous"/>
      <w:pgSz w:w="23812" w:h="16838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E9" w:rsidRDefault="00905AE9">
      <w:r>
        <w:separator/>
      </w:r>
    </w:p>
  </w:endnote>
  <w:endnote w:type="continuationSeparator" w:id="0">
    <w:p w:rsidR="00905AE9" w:rsidRDefault="009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E9" w:rsidRDefault="00905AE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5AE9" w:rsidRDefault="0090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4"/>
    <w:rsid w:val="002460B4"/>
    <w:rsid w:val="002C4D8C"/>
    <w:rsid w:val="002F44D6"/>
    <w:rsid w:val="00345BD5"/>
    <w:rsid w:val="00567355"/>
    <w:rsid w:val="005B7377"/>
    <w:rsid w:val="00610372"/>
    <w:rsid w:val="00682E04"/>
    <w:rsid w:val="00905AE9"/>
    <w:rsid w:val="00AA2ADD"/>
    <w:rsid w:val="00B521B7"/>
    <w:rsid w:val="00BA7631"/>
    <w:rsid w:val="00C05386"/>
    <w:rsid w:val="00C57F82"/>
    <w:rsid w:val="00CC6B26"/>
    <w:rsid w:val="00E10A4D"/>
    <w:rsid w:val="00E57A2B"/>
    <w:rsid w:val="00F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2011-03-15T06:41:00Z</cp:lastPrinted>
  <dcterms:created xsi:type="dcterms:W3CDTF">2018-02-01T05:19:00Z</dcterms:created>
  <dcterms:modified xsi:type="dcterms:W3CDTF">2018-02-01T05:19:00Z</dcterms:modified>
</cp:coreProperties>
</file>