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6D8A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6445FAAE" w14:textId="6D2B4E7D" w:rsidR="00484845" w:rsidRPr="00E800C9" w:rsidRDefault="00430674" w:rsidP="0043067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令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和</w:t>
      </w:r>
      <w:r w:rsidR="00CE0356"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８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年度</w:t>
      </w:r>
      <w:r w:rsidR="00484845"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 xml:space="preserve"> 京都府福祉人材カフェ運営業務・</w:t>
      </w:r>
    </w:p>
    <w:p w14:paraId="6BAEE436" w14:textId="77777777" w:rsidR="00430674" w:rsidRPr="00E800C9" w:rsidRDefault="00484845" w:rsidP="0043067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京都府福祉人材育成認証制度推進事業業務</w:t>
      </w:r>
      <w:r w:rsidR="00430674"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委託</w:t>
      </w:r>
    </w:p>
    <w:p w14:paraId="2F75E740" w14:textId="484531DD" w:rsidR="00430674" w:rsidRPr="00E800C9" w:rsidRDefault="00430674" w:rsidP="0043067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落札者決定基準</w:t>
      </w:r>
    </w:p>
    <w:p w14:paraId="59355100" w14:textId="77777777" w:rsidR="00484845" w:rsidRPr="00E800C9" w:rsidRDefault="00484845" w:rsidP="0043067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</w:p>
    <w:p w14:paraId="6D71432A" w14:textId="77777777" w:rsidR="00484845" w:rsidRPr="00E800C9" w:rsidRDefault="00484845" w:rsidP="0043067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</w:p>
    <w:p w14:paraId="2D2A9E1E" w14:textId="77777777" w:rsidR="00430674" w:rsidRPr="00E800C9" w:rsidRDefault="00484845" w:rsidP="00484845">
      <w:pPr>
        <w:overflowPunct w:val="0"/>
        <w:ind w:right="-2"/>
        <w:jc w:val="lef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 xml:space="preserve">　標記業務委託</w:t>
      </w:r>
      <w:r w:rsidR="00430674"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に係る総合評価競争入札において、入札参加者から提出された各評価項目の評価に当たり、入札価格の評価（以下「価格評価点」という。）及び企画提案に対する評価（以下「技術評価点」という。）の観点で評価する。</w:t>
      </w:r>
    </w:p>
    <w:p w14:paraId="5700A21D" w14:textId="77777777" w:rsidR="00430674" w:rsidRPr="00E800C9" w:rsidRDefault="00430674" w:rsidP="00484845">
      <w:pPr>
        <w:overflowPunct w:val="0"/>
        <w:ind w:firstLine="202"/>
        <w:jc w:val="lef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落札者の決定に当たっては、最適な事業者を選定するため、入札価格が予定価格の制限の範囲内にある入札者のうち、価格評価点及び技術評価点の合計点（以下「評価値」という。）の最も高い者とする。</w:t>
      </w:r>
    </w:p>
    <w:p w14:paraId="4E581BBC" w14:textId="77777777" w:rsidR="00430674" w:rsidRPr="00E800C9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</w:p>
    <w:p w14:paraId="252CD609" w14:textId="77777777" w:rsidR="00430674" w:rsidRPr="00E800C9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１　総合評価の方法</w:t>
      </w:r>
    </w:p>
    <w:p w14:paraId="441BEFD6" w14:textId="77777777" w:rsidR="00430674" w:rsidRPr="00E800C9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（１）評価値</w:t>
      </w:r>
    </w:p>
    <w:p w14:paraId="7ECCB30A" w14:textId="77777777" w:rsidR="00430674" w:rsidRPr="00E800C9" w:rsidRDefault="00430674" w:rsidP="00484845">
      <w:pPr>
        <w:overflowPunct w:val="0"/>
        <w:ind w:leftChars="300" w:left="636" w:firstLineChars="100" w:firstLine="222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評価値の満点を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300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点とし、その内訳は価格評価点を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100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点、技術評価点を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200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点とする。さらに、技術評価点は仕様の適合性等「価格と同等に評価できる項目」の評価を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100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点、企画提案の創造性や新規性等「価格と同等に評価できない項目」の評価を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100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点とする。</w:t>
      </w:r>
    </w:p>
    <w:p w14:paraId="0DFD7FB8" w14:textId="77777777" w:rsidR="00430674" w:rsidRPr="00E800C9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</w:p>
    <w:p w14:paraId="51197DB3" w14:textId="77777777" w:rsidR="00430674" w:rsidRPr="00E800C9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（２）価格評価点の評価方法</w:t>
      </w:r>
    </w:p>
    <w:p w14:paraId="59F81D48" w14:textId="77777777" w:rsidR="00430674" w:rsidRPr="00E800C9" w:rsidRDefault="00430674" w:rsidP="00484845">
      <w:pPr>
        <w:overflowPunct w:val="0"/>
        <w:ind w:left="202" w:firstLineChars="300" w:firstLine="666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価格評価点は、予定価格の制限の範囲内にあるものについて、次の計算式による。</w:t>
      </w:r>
    </w:p>
    <w:p w14:paraId="1E884A85" w14:textId="77777777" w:rsidR="00430674" w:rsidRPr="00E800C9" w:rsidRDefault="00430674" w:rsidP="00484845">
      <w:pPr>
        <w:overflowPunct w:val="0"/>
        <w:ind w:left="1998" w:rightChars="-67" w:right="-142" w:hangingChars="900" w:hanging="1998"/>
        <w:jc w:val="left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 xml:space="preserve">      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価格評価点＝（１－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(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入札価格×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1.1)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／予定価格）×</w:t>
      </w:r>
      <w:r w:rsidRPr="00E800C9">
        <w:rPr>
          <w:rFonts w:ascii="HG丸ｺﾞｼｯｸM-PRO" w:eastAsia="HG丸ｺﾞｼｯｸM-PRO" w:hAnsi="HG丸ｺﾞｼｯｸM-PRO" w:cs="HG丸ｺﾞｼｯｸM-PRO"/>
          <w:kern w:val="0"/>
          <w:sz w:val="22"/>
        </w:rPr>
        <w:t>100</w:t>
      </w: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点［小数点以下切り捨て］</w:t>
      </w:r>
    </w:p>
    <w:p w14:paraId="6D9F915A" w14:textId="77777777" w:rsidR="00430674" w:rsidRPr="00E800C9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</w:p>
    <w:p w14:paraId="1D981D03" w14:textId="77777777" w:rsidR="00430674" w:rsidRPr="00E800C9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（３）技術評価点の評価方法</w:t>
      </w:r>
    </w:p>
    <w:p w14:paraId="6F9DC48B" w14:textId="77777777" w:rsidR="00484845" w:rsidRPr="00E800C9" w:rsidRDefault="00430674" w:rsidP="00484845">
      <w:pPr>
        <w:overflowPunct w:val="0"/>
        <w:ind w:left="567" w:firstLineChars="135" w:firstLine="300"/>
        <w:textAlignment w:val="baseline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技術評価点は、別表の評価基準に基づいて評価を行い、評価項目ごとに得点を算出</w:t>
      </w:r>
    </w:p>
    <w:p w14:paraId="1289FB24" w14:textId="77777777" w:rsidR="00430674" w:rsidRPr="00E800C9" w:rsidRDefault="00430674" w:rsidP="00484845">
      <w:pPr>
        <w:overflowPunct w:val="0"/>
        <w:ind w:firstLineChars="300" w:firstLine="666"/>
        <w:textAlignment w:val="baseline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する。</w:t>
      </w:r>
    </w:p>
    <w:p w14:paraId="52744442" w14:textId="77777777" w:rsidR="00430674" w:rsidRPr="00E800C9" w:rsidRDefault="00484845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Times New Roman" w:cs="Times New Roman" w:hint="eastAsia"/>
          <w:spacing w:val="2"/>
          <w:kern w:val="0"/>
          <w:sz w:val="22"/>
        </w:rPr>
        <w:t xml:space="preserve">　</w:t>
      </w:r>
    </w:p>
    <w:p w14:paraId="516B69F3" w14:textId="77777777" w:rsidR="00430674" w:rsidRPr="00E800C9" w:rsidRDefault="00430674" w:rsidP="00484845">
      <w:pPr>
        <w:overflowPunct w:val="0"/>
        <w:ind w:firstLineChars="100" w:firstLine="222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（４）落札者の決定方法</w:t>
      </w:r>
    </w:p>
    <w:p w14:paraId="20CC5E2E" w14:textId="77777777" w:rsidR="00430674" w:rsidRPr="00E800C9" w:rsidRDefault="00430674" w:rsidP="00484845">
      <w:pPr>
        <w:overflowPunct w:val="0"/>
        <w:ind w:left="202" w:firstLineChars="300" w:firstLine="666"/>
        <w:textAlignment w:val="baseline"/>
        <w:rPr>
          <w:rFonts w:ascii="HG丸ｺﾞｼｯｸM-PRO" w:eastAsia="HG丸ｺﾞｼｯｸM-PRO" w:hAnsi="Times New Roman" w:cs="Times New Roman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評価値が最も高い者を落札者とする。</w:t>
      </w:r>
    </w:p>
    <w:p w14:paraId="5B45C873" w14:textId="77777777" w:rsidR="00430674" w:rsidRPr="00430674" w:rsidRDefault="00430674" w:rsidP="00484845">
      <w:pPr>
        <w:overflowPunct w:val="0"/>
        <w:ind w:left="202" w:firstLineChars="300" w:firstLine="666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  <w:r w:rsidRPr="00E800C9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ただし、同点の場合は、くじ引きにより決定す</w:t>
      </w:r>
      <w:r w:rsidRPr="00430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2"/>
        </w:rPr>
        <w:t>るものとする。</w:t>
      </w:r>
    </w:p>
    <w:p w14:paraId="1F27D765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567EFB95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60865E51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1DDD2571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47F215A0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2D347018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p w14:paraId="4FBD21CF" w14:textId="77777777" w:rsidR="00430674" w:rsidRPr="00430674" w:rsidRDefault="00430674" w:rsidP="0043067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</w:rPr>
      </w:pPr>
    </w:p>
    <w:sectPr w:rsidR="00430674" w:rsidRPr="00430674" w:rsidSect="00484845">
      <w:headerReference w:type="default" r:id="rId9"/>
      <w:footnotePr>
        <w:numFmt w:val="lowerRoman"/>
      </w:footnotePr>
      <w:pgSz w:w="11906" w:h="16838"/>
      <w:pgMar w:top="1361" w:right="1418" w:bottom="1134" w:left="1418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16AB" w14:textId="77777777" w:rsidR="001107BF" w:rsidRDefault="001107BF" w:rsidP="001107BF">
      <w:r>
        <w:separator/>
      </w:r>
    </w:p>
  </w:endnote>
  <w:endnote w:type="continuationSeparator" w:id="0">
    <w:p w14:paraId="0A3C2E62" w14:textId="77777777" w:rsidR="001107BF" w:rsidRDefault="001107BF" w:rsidP="0011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1F3E" w14:textId="77777777" w:rsidR="001107BF" w:rsidRDefault="001107BF" w:rsidP="001107BF">
      <w:r>
        <w:separator/>
      </w:r>
    </w:p>
  </w:footnote>
  <w:footnote w:type="continuationSeparator" w:id="0">
    <w:p w14:paraId="11BCA4C2" w14:textId="77777777" w:rsidR="001107BF" w:rsidRDefault="001107BF" w:rsidP="0011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87BC" w14:textId="77777777" w:rsidR="00FD0DC2" w:rsidRPr="00B706DA" w:rsidRDefault="00FD0DC2" w:rsidP="00B706DA">
    <w:pPr>
      <w:pStyle w:val="a3"/>
      <w:jc w:val="center"/>
      <w:rPr>
        <w:rFonts w:ascii="HG丸ｺﾞｼｯｸM-PRO" w:eastAsia="HG丸ｺﾞｼｯｸM-PRO" w:hAnsi="HG丸ｺﾞｼｯｸM-PRO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74"/>
    <w:rsid w:val="00103F8C"/>
    <w:rsid w:val="001107BF"/>
    <w:rsid w:val="00281EE5"/>
    <w:rsid w:val="00430674"/>
    <w:rsid w:val="00484845"/>
    <w:rsid w:val="005A677F"/>
    <w:rsid w:val="00613EA4"/>
    <w:rsid w:val="00A51872"/>
    <w:rsid w:val="00B706DA"/>
    <w:rsid w:val="00C63D35"/>
    <w:rsid w:val="00CE0356"/>
    <w:rsid w:val="00D320C3"/>
    <w:rsid w:val="00E800C9"/>
    <w:rsid w:val="00F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B0AC7B"/>
  <w15:chartTrackingRefBased/>
  <w15:docId w15:val="{0C3D406F-36A7-40BD-A142-0BE8B01F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BF"/>
  </w:style>
  <w:style w:type="paragraph" w:styleId="a5">
    <w:name w:val="footer"/>
    <w:basedOn w:val="a"/>
    <w:link w:val="a6"/>
    <w:uiPriority w:val="99"/>
    <w:unhideWhenUsed/>
    <w:rsid w:val="00110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01CCCB742AD439B7284CFD7319525" ma:contentTypeVersion="4" ma:contentTypeDescription="新しいドキュメントを作成します。" ma:contentTypeScope="" ma:versionID="88d14eb2e1963e1c483b336f95f31180">
  <xsd:schema xmlns:xsd="http://www.w3.org/2001/XMLSchema" xmlns:xs="http://www.w3.org/2001/XMLSchema" xmlns:p="http://schemas.microsoft.com/office/2006/metadata/properties" xmlns:ns2="11189613-4063-4b33-9b5e-e643ec775273" targetNamespace="http://schemas.microsoft.com/office/2006/metadata/properties" ma:root="true" ma:fieldsID="c99967d27912feae9fed09d88fd98ffc" ns2:_="">
    <xsd:import namespace="11189613-4063-4b33-9b5e-e643ec775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9613-4063-4b33-9b5e-e643ec775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07080-D3F8-4BB4-9F20-987EB243D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9613-4063-4b33-9b5e-e643ec775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8D7EB-19DB-411E-9009-34109A358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C4CB7-9CB3-4AB2-A849-D0BA0980F8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　千英</dc:creator>
  <cp:keywords/>
  <dc:description/>
  <cp:lastModifiedBy>森下　理子</cp:lastModifiedBy>
  <cp:revision>10</cp:revision>
  <cp:lastPrinted>2022-01-13T10:41:00Z</cp:lastPrinted>
  <dcterms:created xsi:type="dcterms:W3CDTF">2022-01-11T02:35:00Z</dcterms:created>
  <dcterms:modified xsi:type="dcterms:W3CDTF">2026-02-06T01:41:00Z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0x010100C8E01CCCB742AD439B7284CFD7319525</vt:lpwstr>
  </property>
</Properties>
</file>