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39" w:rsidRPr="006A54C0" w:rsidRDefault="0069051E" w:rsidP="0069051E">
      <w:pPr>
        <w:spacing w:line="280" w:lineRule="exact"/>
        <w:jc w:val="center"/>
        <w:rPr>
          <w:rFonts w:asciiTheme="majorEastAsia" w:eastAsiaTheme="majorEastAsia" w:hAnsiTheme="majorEastAsia" w:hint="default"/>
          <w:b/>
          <w:sz w:val="24"/>
          <w:szCs w:val="24"/>
        </w:rPr>
      </w:pPr>
      <w:r>
        <w:rPr>
          <w:rFonts w:asciiTheme="majorEastAsia" w:eastAsiaTheme="majorEastAsia" w:hAnsiTheme="majorEastAsia"/>
          <w:b/>
          <w:sz w:val="24"/>
          <w:szCs w:val="24"/>
        </w:rPr>
        <w:t>令和</w:t>
      </w:r>
      <w:r w:rsidR="00D63CC1">
        <w:rPr>
          <w:rFonts w:asciiTheme="majorEastAsia" w:eastAsiaTheme="majorEastAsia" w:hAnsiTheme="majorEastAsia"/>
          <w:b/>
          <w:sz w:val="24"/>
          <w:szCs w:val="24"/>
        </w:rPr>
        <w:t>５</w:t>
      </w:r>
      <w:r w:rsidR="00AA32C7">
        <w:rPr>
          <w:rFonts w:asciiTheme="majorEastAsia" w:eastAsiaTheme="majorEastAsia" w:hAnsiTheme="majorEastAsia"/>
          <w:b/>
          <w:sz w:val="24"/>
          <w:szCs w:val="24"/>
        </w:rPr>
        <w:t>年度</w:t>
      </w:r>
      <w:r w:rsidR="00E167C2" w:rsidRPr="006A54C0">
        <w:rPr>
          <w:rFonts w:asciiTheme="majorEastAsia" w:eastAsiaTheme="majorEastAsia" w:hAnsiTheme="majorEastAsia"/>
          <w:b/>
          <w:sz w:val="24"/>
          <w:szCs w:val="24"/>
        </w:rPr>
        <w:t>ひきこもり</w:t>
      </w:r>
      <w:r w:rsidR="00651AF6">
        <w:rPr>
          <w:rFonts w:asciiTheme="majorEastAsia" w:eastAsiaTheme="majorEastAsia" w:hAnsiTheme="majorEastAsia"/>
          <w:b/>
          <w:sz w:val="24"/>
          <w:szCs w:val="24"/>
        </w:rPr>
        <w:t>当事者</w:t>
      </w:r>
      <w:r w:rsidR="00154D2D" w:rsidRPr="006A54C0">
        <w:rPr>
          <w:rFonts w:asciiTheme="majorEastAsia" w:eastAsiaTheme="majorEastAsia" w:hAnsiTheme="majorEastAsia"/>
          <w:b/>
          <w:sz w:val="24"/>
          <w:szCs w:val="24"/>
        </w:rPr>
        <w:t>と</w:t>
      </w:r>
      <w:r w:rsidR="00651AF6">
        <w:rPr>
          <w:rFonts w:asciiTheme="majorEastAsia" w:eastAsiaTheme="majorEastAsia" w:hAnsiTheme="majorEastAsia"/>
          <w:b/>
          <w:sz w:val="24"/>
          <w:szCs w:val="24"/>
        </w:rPr>
        <w:t>その</w:t>
      </w:r>
      <w:r w:rsidR="00154D2D" w:rsidRPr="006A54C0">
        <w:rPr>
          <w:rFonts w:asciiTheme="majorEastAsia" w:eastAsiaTheme="majorEastAsia" w:hAnsiTheme="majorEastAsia"/>
          <w:b/>
          <w:sz w:val="24"/>
          <w:szCs w:val="24"/>
        </w:rPr>
        <w:t>家族</w:t>
      </w:r>
      <w:r w:rsidR="00F76496">
        <w:rPr>
          <w:rFonts w:asciiTheme="majorEastAsia" w:eastAsiaTheme="majorEastAsia" w:hAnsiTheme="majorEastAsia"/>
          <w:b/>
          <w:sz w:val="24"/>
          <w:szCs w:val="24"/>
        </w:rPr>
        <w:t>等</w:t>
      </w:r>
      <w:r w:rsidR="00154D2D" w:rsidRPr="006A54C0">
        <w:rPr>
          <w:rFonts w:asciiTheme="majorEastAsia" w:eastAsiaTheme="majorEastAsia" w:hAnsiTheme="majorEastAsia"/>
          <w:b/>
          <w:sz w:val="24"/>
          <w:szCs w:val="24"/>
        </w:rPr>
        <w:t>の将来設計支援</w:t>
      </w:r>
      <w:r w:rsidR="00E167C2" w:rsidRPr="006A54C0">
        <w:rPr>
          <w:rFonts w:asciiTheme="majorEastAsia" w:eastAsiaTheme="majorEastAsia" w:hAnsiTheme="majorEastAsia"/>
          <w:b/>
          <w:sz w:val="24"/>
          <w:szCs w:val="24"/>
        </w:rPr>
        <w:t>業務仕様書</w:t>
      </w:r>
    </w:p>
    <w:p w:rsidR="00D63CC1" w:rsidRDefault="00D63CC1">
      <w:pPr>
        <w:spacing w:line="280" w:lineRule="exact"/>
        <w:rPr>
          <w:rFonts w:hint="default"/>
        </w:rPr>
      </w:pPr>
    </w:p>
    <w:p w:rsidR="00511D39" w:rsidRPr="006A54C0" w:rsidRDefault="00E167C2" w:rsidP="00DB5186">
      <w:pPr>
        <w:spacing w:line="280" w:lineRule="exact"/>
        <w:contextualSpacing/>
        <w:rPr>
          <w:rFonts w:asciiTheme="majorEastAsia" w:eastAsiaTheme="majorEastAsia" w:hAnsiTheme="majorEastAsia" w:hint="default"/>
          <w:b/>
          <w:sz w:val="22"/>
          <w:szCs w:val="22"/>
        </w:rPr>
      </w:pPr>
      <w:r w:rsidRPr="006A54C0">
        <w:rPr>
          <w:rFonts w:asciiTheme="majorEastAsia" w:eastAsiaTheme="majorEastAsia" w:hAnsiTheme="majorEastAsia"/>
          <w:b/>
          <w:sz w:val="22"/>
          <w:szCs w:val="22"/>
        </w:rPr>
        <w:t>１　業務目的</w:t>
      </w:r>
    </w:p>
    <w:p w:rsidR="00A16F1E" w:rsidRPr="00DB5186" w:rsidRDefault="007113EE" w:rsidP="00DB5186">
      <w:pPr>
        <w:spacing w:line="280" w:lineRule="exact"/>
        <w:ind w:leftChars="100" w:left="217" w:firstLineChars="100" w:firstLine="227"/>
        <w:contextualSpacing/>
        <w:rPr>
          <w:rFonts w:hint="default"/>
          <w:sz w:val="22"/>
          <w:szCs w:val="22"/>
        </w:rPr>
      </w:pPr>
      <w:r w:rsidRPr="00DB5186">
        <w:rPr>
          <w:sz w:val="22"/>
          <w:szCs w:val="22"/>
        </w:rPr>
        <w:t>ひきこもり状態</w:t>
      </w:r>
      <w:r w:rsidR="003C323F">
        <w:rPr>
          <w:sz w:val="22"/>
          <w:szCs w:val="22"/>
        </w:rPr>
        <w:t>の</w:t>
      </w:r>
      <w:r w:rsidR="004A0EB3">
        <w:rPr>
          <w:sz w:val="22"/>
          <w:szCs w:val="22"/>
        </w:rPr>
        <w:t>当事者及び</w:t>
      </w:r>
      <w:r w:rsidR="004C6A68">
        <w:rPr>
          <w:sz w:val="22"/>
          <w:szCs w:val="22"/>
        </w:rPr>
        <w:t>その</w:t>
      </w:r>
      <w:r w:rsidR="004B649E">
        <w:rPr>
          <w:sz w:val="22"/>
          <w:szCs w:val="22"/>
        </w:rPr>
        <w:t>家族等</w:t>
      </w:r>
      <w:r w:rsidR="004A0EB3">
        <w:rPr>
          <w:sz w:val="22"/>
          <w:szCs w:val="22"/>
        </w:rPr>
        <w:t>に対して、</w:t>
      </w:r>
      <w:r w:rsidR="00AC4BC1">
        <w:rPr>
          <w:sz w:val="22"/>
          <w:szCs w:val="22"/>
        </w:rPr>
        <w:t>家庭が抱える</w:t>
      </w:r>
      <w:r w:rsidR="004A0EB3">
        <w:rPr>
          <w:sz w:val="22"/>
          <w:szCs w:val="22"/>
        </w:rPr>
        <w:t>経済的課題の明確化と</w:t>
      </w:r>
      <w:r w:rsidR="00DB5186" w:rsidRPr="00DB5186">
        <w:rPr>
          <w:sz w:val="22"/>
          <w:szCs w:val="22"/>
        </w:rPr>
        <w:t>将来</w:t>
      </w:r>
      <w:r w:rsidR="00A16F1E" w:rsidRPr="00DB5186">
        <w:rPr>
          <w:sz w:val="22"/>
          <w:szCs w:val="22"/>
        </w:rPr>
        <w:t>設計</w:t>
      </w:r>
      <w:r w:rsidR="00DB5186" w:rsidRPr="00DB5186">
        <w:rPr>
          <w:sz w:val="22"/>
          <w:szCs w:val="22"/>
        </w:rPr>
        <w:t>の</w:t>
      </w:r>
      <w:r w:rsidR="00AC4BC1">
        <w:rPr>
          <w:sz w:val="22"/>
          <w:szCs w:val="22"/>
        </w:rPr>
        <w:t>準備を支援することにより、</w:t>
      </w:r>
      <w:r w:rsidR="00156090">
        <w:rPr>
          <w:sz w:val="22"/>
          <w:szCs w:val="22"/>
        </w:rPr>
        <w:t>当事者及び家族等の</w:t>
      </w:r>
      <w:r w:rsidR="00A16F1E" w:rsidRPr="00DB5186">
        <w:rPr>
          <w:sz w:val="22"/>
          <w:szCs w:val="22"/>
        </w:rPr>
        <w:t>生活困窮</w:t>
      </w:r>
      <w:r w:rsidR="00AC4BC1">
        <w:rPr>
          <w:sz w:val="22"/>
          <w:szCs w:val="22"/>
        </w:rPr>
        <w:t>を</w:t>
      </w:r>
      <w:r w:rsidR="00DB5186" w:rsidRPr="00DB5186">
        <w:rPr>
          <w:sz w:val="22"/>
          <w:szCs w:val="22"/>
        </w:rPr>
        <w:t>予防するとともに、</w:t>
      </w:r>
      <w:r w:rsidR="00156090">
        <w:rPr>
          <w:sz w:val="22"/>
          <w:szCs w:val="22"/>
        </w:rPr>
        <w:t>ひきこもり</w:t>
      </w:r>
      <w:r w:rsidR="004A0EB3">
        <w:rPr>
          <w:sz w:val="22"/>
          <w:szCs w:val="22"/>
        </w:rPr>
        <w:t>状態</w:t>
      </w:r>
      <w:r w:rsidR="00156090">
        <w:rPr>
          <w:sz w:val="22"/>
          <w:szCs w:val="22"/>
        </w:rPr>
        <w:t>の</w:t>
      </w:r>
      <w:r w:rsidR="00B27441">
        <w:rPr>
          <w:sz w:val="22"/>
          <w:szCs w:val="22"/>
        </w:rPr>
        <w:t>回復</w:t>
      </w:r>
      <w:r w:rsidR="00DB5186" w:rsidRPr="00DB5186">
        <w:rPr>
          <w:sz w:val="22"/>
          <w:szCs w:val="22"/>
        </w:rPr>
        <w:t>に向けた</w:t>
      </w:r>
      <w:r w:rsidR="00B27441">
        <w:rPr>
          <w:sz w:val="22"/>
          <w:szCs w:val="22"/>
        </w:rPr>
        <w:t>意欲を</w:t>
      </w:r>
      <w:r w:rsidR="004C6A68">
        <w:rPr>
          <w:sz w:val="22"/>
          <w:szCs w:val="22"/>
        </w:rPr>
        <w:t>喚起する</w:t>
      </w:r>
      <w:r w:rsidR="00A16F1E" w:rsidRPr="00DB5186">
        <w:rPr>
          <w:sz w:val="22"/>
          <w:szCs w:val="22"/>
        </w:rPr>
        <w:t>ため、</w:t>
      </w:r>
      <w:r w:rsidR="00AC4BC1">
        <w:rPr>
          <w:sz w:val="22"/>
          <w:szCs w:val="22"/>
        </w:rPr>
        <w:t>将来設計</w:t>
      </w:r>
      <w:r w:rsidR="00A16F1E" w:rsidRPr="00DB5186">
        <w:rPr>
          <w:sz w:val="22"/>
          <w:szCs w:val="22"/>
        </w:rPr>
        <w:t>に関する知識と具体的な設計方法</w:t>
      </w:r>
      <w:r w:rsidR="00307990">
        <w:rPr>
          <w:sz w:val="22"/>
          <w:szCs w:val="22"/>
        </w:rPr>
        <w:t>等</w:t>
      </w:r>
      <w:r w:rsidR="00A16F1E" w:rsidRPr="00DB5186">
        <w:rPr>
          <w:sz w:val="22"/>
          <w:szCs w:val="22"/>
        </w:rPr>
        <w:t>を学ぶセミナー</w:t>
      </w:r>
      <w:r w:rsidR="00156090">
        <w:rPr>
          <w:sz w:val="22"/>
          <w:szCs w:val="22"/>
        </w:rPr>
        <w:t>及び</w:t>
      </w:r>
      <w:r w:rsidR="008008C2">
        <w:rPr>
          <w:sz w:val="22"/>
          <w:szCs w:val="22"/>
        </w:rPr>
        <w:t>個別</w:t>
      </w:r>
      <w:r w:rsidR="00156090">
        <w:rPr>
          <w:sz w:val="22"/>
          <w:szCs w:val="22"/>
        </w:rPr>
        <w:t>相談</w:t>
      </w:r>
      <w:r w:rsidR="008008C2">
        <w:rPr>
          <w:sz w:val="22"/>
          <w:szCs w:val="22"/>
        </w:rPr>
        <w:t>を実施</w:t>
      </w:r>
      <w:r w:rsidR="00A16F1E" w:rsidRPr="00DB5186">
        <w:rPr>
          <w:sz w:val="22"/>
          <w:szCs w:val="22"/>
        </w:rPr>
        <w:t>する。</w:t>
      </w:r>
    </w:p>
    <w:p w:rsidR="00A16F1E" w:rsidRPr="004C6A68" w:rsidRDefault="00A16F1E" w:rsidP="00DB5186">
      <w:pPr>
        <w:spacing w:line="280" w:lineRule="exact"/>
        <w:contextualSpacing/>
        <w:rPr>
          <w:rFonts w:hint="default"/>
          <w:sz w:val="22"/>
          <w:szCs w:val="22"/>
        </w:rPr>
      </w:pPr>
    </w:p>
    <w:p w:rsidR="00154D2D" w:rsidRDefault="00E167C2" w:rsidP="00DB5186">
      <w:pPr>
        <w:spacing w:line="280" w:lineRule="exact"/>
        <w:contextualSpacing/>
        <w:rPr>
          <w:rFonts w:asciiTheme="majorEastAsia" w:eastAsiaTheme="majorEastAsia" w:hAnsiTheme="majorEastAsia" w:hint="default"/>
          <w:b/>
          <w:sz w:val="22"/>
          <w:szCs w:val="22"/>
        </w:rPr>
      </w:pPr>
      <w:r w:rsidRPr="006A54C0">
        <w:rPr>
          <w:rFonts w:asciiTheme="majorEastAsia" w:eastAsiaTheme="majorEastAsia" w:hAnsiTheme="majorEastAsia"/>
          <w:b/>
          <w:sz w:val="22"/>
          <w:szCs w:val="22"/>
        </w:rPr>
        <w:t>２</w:t>
      </w:r>
      <w:r w:rsidR="00156090">
        <w:rPr>
          <w:rFonts w:asciiTheme="majorEastAsia" w:eastAsiaTheme="majorEastAsia" w:hAnsiTheme="majorEastAsia"/>
          <w:b/>
          <w:sz w:val="22"/>
          <w:szCs w:val="22"/>
        </w:rPr>
        <w:t xml:space="preserve">　業務内容</w:t>
      </w:r>
    </w:p>
    <w:p w:rsidR="00A16F1E" w:rsidRPr="00156090" w:rsidRDefault="00156090" w:rsidP="00156090">
      <w:pPr>
        <w:pStyle w:val="a6"/>
        <w:numPr>
          <w:ilvl w:val="0"/>
          <w:numId w:val="6"/>
        </w:numPr>
        <w:spacing w:line="280" w:lineRule="exact"/>
        <w:ind w:leftChars="0"/>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 xml:space="preserve"> セミナー開催</w:t>
      </w:r>
    </w:p>
    <w:p w:rsidR="000F1FC0" w:rsidRDefault="00B17D0E" w:rsidP="009E0125">
      <w:pPr>
        <w:spacing w:line="280" w:lineRule="exact"/>
        <w:ind w:firstLineChars="250" w:firstLine="570"/>
        <w:contextualSpacing/>
        <w:rPr>
          <w:rFonts w:hint="default"/>
          <w:sz w:val="22"/>
          <w:szCs w:val="22"/>
        </w:rPr>
      </w:pPr>
      <w:r>
        <w:rPr>
          <w:rFonts w:asciiTheme="majorEastAsia" w:eastAsiaTheme="majorEastAsia" w:hAnsiTheme="majorEastAsia"/>
          <w:b/>
          <w:sz w:val="22"/>
          <w:szCs w:val="22"/>
        </w:rPr>
        <w:t>ア　参加</w:t>
      </w:r>
      <w:r w:rsidR="00156090" w:rsidRPr="008A20CA">
        <w:rPr>
          <w:rFonts w:asciiTheme="majorEastAsia" w:eastAsiaTheme="majorEastAsia" w:hAnsiTheme="majorEastAsia"/>
          <w:b/>
          <w:sz w:val="22"/>
          <w:szCs w:val="22"/>
        </w:rPr>
        <w:t>対象者</w:t>
      </w:r>
      <w:r w:rsidR="00156090" w:rsidRPr="00DB5186">
        <w:rPr>
          <w:sz w:val="22"/>
          <w:szCs w:val="22"/>
        </w:rPr>
        <w:t xml:space="preserve">　</w:t>
      </w:r>
      <w:r w:rsidR="00156090">
        <w:rPr>
          <w:sz w:val="22"/>
          <w:szCs w:val="22"/>
        </w:rPr>
        <w:t xml:space="preserve">　</w:t>
      </w:r>
    </w:p>
    <w:p w:rsidR="00156090" w:rsidRDefault="00156090" w:rsidP="000F1FC0">
      <w:pPr>
        <w:spacing w:line="280" w:lineRule="exact"/>
        <w:ind w:firstLineChars="448" w:firstLine="1017"/>
        <w:contextualSpacing/>
        <w:rPr>
          <w:rFonts w:hint="default"/>
          <w:sz w:val="22"/>
          <w:szCs w:val="22"/>
        </w:rPr>
      </w:pPr>
      <w:r w:rsidRPr="00DB5186">
        <w:rPr>
          <w:sz w:val="22"/>
          <w:szCs w:val="22"/>
        </w:rPr>
        <w:t>ひきこもり</w:t>
      </w:r>
      <w:r w:rsidR="006F47B2">
        <w:rPr>
          <w:sz w:val="22"/>
          <w:szCs w:val="22"/>
        </w:rPr>
        <w:t>状態</w:t>
      </w:r>
      <w:r w:rsidR="006F47B2" w:rsidRPr="007C58BD">
        <w:rPr>
          <w:sz w:val="22"/>
          <w:szCs w:val="22"/>
        </w:rPr>
        <w:t>にある</w:t>
      </w:r>
      <w:r w:rsidR="001F5460">
        <w:rPr>
          <w:sz w:val="22"/>
          <w:szCs w:val="22"/>
        </w:rPr>
        <w:t>当事者</w:t>
      </w:r>
      <w:r w:rsidR="001F5460" w:rsidRPr="007C58BD">
        <w:rPr>
          <w:sz w:val="22"/>
          <w:szCs w:val="22"/>
        </w:rPr>
        <w:t>及び</w:t>
      </w:r>
      <w:r w:rsidRPr="00DB5186">
        <w:rPr>
          <w:sz w:val="22"/>
          <w:szCs w:val="22"/>
        </w:rPr>
        <w:t>その家族</w:t>
      </w:r>
      <w:r w:rsidR="00D66229">
        <w:rPr>
          <w:sz w:val="22"/>
          <w:szCs w:val="22"/>
        </w:rPr>
        <w:t>、</w:t>
      </w:r>
      <w:r w:rsidRPr="007C58BD">
        <w:rPr>
          <w:sz w:val="22"/>
          <w:szCs w:val="22"/>
        </w:rPr>
        <w:t>ひき</w:t>
      </w:r>
      <w:r w:rsidRPr="00182E25">
        <w:rPr>
          <w:rFonts w:ascii="Century" w:hAnsi="Century" w:cs="Times New Roman"/>
          <w:color w:val="auto"/>
          <w:kern w:val="2"/>
          <w:sz w:val="22"/>
          <w:szCs w:val="22"/>
        </w:rPr>
        <w:t>こもり支</w:t>
      </w:r>
      <w:r w:rsidRPr="00DB5186">
        <w:rPr>
          <w:sz w:val="22"/>
          <w:szCs w:val="22"/>
        </w:rPr>
        <w:t>援団体</w:t>
      </w:r>
      <w:r w:rsidR="00B17D0E">
        <w:rPr>
          <w:sz w:val="22"/>
          <w:szCs w:val="22"/>
        </w:rPr>
        <w:t>職員等</w:t>
      </w:r>
    </w:p>
    <w:p w:rsidR="00710C30" w:rsidRPr="00DB5186" w:rsidRDefault="00710C30" w:rsidP="000F1FC0">
      <w:pPr>
        <w:spacing w:line="280" w:lineRule="exact"/>
        <w:ind w:firstLineChars="448" w:firstLine="1017"/>
        <w:contextualSpacing/>
        <w:rPr>
          <w:rFonts w:hint="default"/>
          <w:sz w:val="22"/>
          <w:szCs w:val="22"/>
        </w:rPr>
      </w:pPr>
      <w:r>
        <w:rPr>
          <w:sz w:val="22"/>
          <w:szCs w:val="22"/>
        </w:rPr>
        <w:t>（</w:t>
      </w:r>
      <w:r w:rsidR="00D63CC1">
        <w:rPr>
          <w:rFonts w:hint="default"/>
          <w:sz w:val="22"/>
          <w:szCs w:val="22"/>
        </w:rPr>
        <w:t>2</w:t>
      </w:r>
      <w:r>
        <w:rPr>
          <w:sz w:val="22"/>
          <w:szCs w:val="22"/>
        </w:rPr>
        <w:t>00</w:t>
      </w:r>
      <w:r>
        <w:rPr>
          <w:sz w:val="22"/>
          <w:szCs w:val="22"/>
        </w:rPr>
        <w:t>名程度（オンライン参加者含む））</w:t>
      </w:r>
    </w:p>
    <w:p w:rsidR="005C5A41" w:rsidRPr="00B17D0E" w:rsidRDefault="00B17D0E" w:rsidP="009E0125">
      <w:pPr>
        <w:spacing w:line="280" w:lineRule="exact"/>
        <w:ind w:firstLineChars="248" w:firstLine="565"/>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イ</w:t>
      </w:r>
      <w:r w:rsidR="005C5A41" w:rsidRPr="00B17D0E">
        <w:rPr>
          <w:rFonts w:asciiTheme="majorEastAsia" w:eastAsiaTheme="majorEastAsia" w:hAnsiTheme="majorEastAsia"/>
          <w:b/>
          <w:sz w:val="22"/>
          <w:szCs w:val="22"/>
        </w:rPr>
        <w:t xml:space="preserve">　講演内容</w:t>
      </w:r>
    </w:p>
    <w:p w:rsidR="005C5A41" w:rsidRDefault="00D266D4" w:rsidP="009E0125">
      <w:pPr>
        <w:spacing w:line="280" w:lineRule="exact"/>
        <w:ind w:firstLineChars="450" w:firstLine="1021"/>
        <w:contextualSpacing/>
        <w:rPr>
          <w:rFonts w:hint="default"/>
          <w:sz w:val="22"/>
          <w:szCs w:val="22"/>
        </w:rPr>
      </w:pPr>
      <w:r>
        <w:rPr>
          <w:sz w:val="22"/>
          <w:szCs w:val="22"/>
        </w:rPr>
        <w:t>ひきこもり問題を抱える家庭の将来</w:t>
      </w:r>
      <w:r w:rsidR="00AC4BC1">
        <w:rPr>
          <w:sz w:val="22"/>
          <w:szCs w:val="22"/>
        </w:rPr>
        <w:t>設計</w:t>
      </w:r>
      <w:r>
        <w:rPr>
          <w:sz w:val="22"/>
          <w:szCs w:val="22"/>
        </w:rPr>
        <w:t>（親亡き後の生活に向けた準備等）</w:t>
      </w:r>
      <w:r w:rsidR="00567F50">
        <w:rPr>
          <w:sz w:val="22"/>
          <w:szCs w:val="22"/>
        </w:rPr>
        <w:t>と</w:t>
      </w:r>
    </w:p>
    <w:p w:rsidR="00567F50" w:rsidRDefault="00307990" w:rsidP="009E0125">
      <w:pPr>
        <w:spacing w:line="280" w:lineRule="exact"/>
        <w:ind w:firstLineChars="450" w:firstLine="1021"/>
        <w:contextualSpacing/>
        <w:rPr>
          <w:rFonts w:hint="default"/>
          <w:sz w:val="22"/>
          <w:szCs w:val="22"/>
        </w:rPr>
      </w:pPr>
      <w:r>
        <w:rPr>
          <w:sz w:val="22"/>
          <w:szCs w:val="22"/>
        </w:rPr>
        <w:t>専門家による法律や社会福祉等に関する講演</w:t>
      </w:r>
    </w:p>
    <w:p w:rsidR="005C5A41" w:rsidRPr="008A20CA" w:rsidRDefault="00B17D0E" w:rsidP="009E0125">
      <w:pPr>
        <w:spacing w:line="280" w:lineRule="exact"/>
        <w:ind w:firstLineChars="248" w:firstLine="565"/>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ウ</w:t>
      </w:r>
      <w:r w:rsidR="005C5A41" w:rsidRPr="008A20CA">
        <w:rPr>
          <w:rFonts w:asciiTheme="majorEastAsia" w:eastAsiaTheme="majorEastAsia" w:hAnsiTheme="majorEastAsia"/>
          <w:b/>
          <w:sz w:val="22"/>
          <w:szCs w:val="22"/>
        </w:rPr>
        <w:t xml:space="preserve">　</w:t>
      </w:r>
      <w:r w:rsidR="00DB5186" w:rsidRPr="008A20CA">
        <w:rPr>
          <w:rFonts w:asciiTheme="majorEastAsia" w:eastAsiaTheme="majorEastAsia" w:hAnsiTheme="majorEastAsia"/>
          <w:b/>
          <w:sz w:val="22"/>
          <w:szCs w:val="22"/>
        </w:rPr>
        <w:t>講</w:t>
      </w:r>
      <w:r w:rsidR="006A54C0" w:rsidRPr="008A20CA">
        <w:rPr>
          <w:rFonts w:asciiTheme="majorEastAsia" w:eastAsiaTheme="majorEastAsia" w:hAnsiTheme="majorEastAsia"/>
          <w:b/>
          <w:sz w:val="22"/>
          <w:szCs w:val="22"/>
        </w:rPr>
        <w:t xml:space="preserve">　</w:t>
      </w:r>
      <w:r w:rsidR="00DB5186" w:rsidRPr="008A20CA">
        <w:rPr>
          <w:rFonts w:asciiTheme="majorEastAsia" w:eastAsiaTheme="majorEastAsia" w:hAnsiTheme="majorEastAsia"/>
          <w:b/>
          <w:sz w:val="22"/>
          <w:szCs w:val="22"/>
        </w:rPr>
        <w:t>師</w:t>
      </w:r>
    </w:p>
    <w:p w:rsidR="00DB5186" w:rsidRPr="00EB658F" w:rsidRDefault="00DB5186" w:rsidP="009E0125">
      <w:pPr>
        <w:spacing w:line="280" w:lineRule="exact"/>
        <w:ind w:leftChars="350" w:left="759" w:firstLineChars="100" w:firstLine="227"/>
        <w:contextualSpacing/>
        <w:rPr>
          <w:rFonts w:hint="default"/>
          <w:color w:val="auto"/>
          <w:sz w:val="22"/>
          <w:szCs w:val="22"/>
        </w:rPr>
      </w:pPr>
      <w:r w:rsidRPr="00EB658F">
        <w:rPr>
          <w:color w:val="auto"/>
          <w:sz w:val="22"/>
          <w:szCs w:val="22"/>
        </w:rPr>
        <w:t>ファイナンシャルプラ</w:t>
      </w:r>
      <w:r w:rsidR="005C5A41" w:rsidRPr="00EB658F">
        <w:rPr>
          <w:color w:val="auto"/>
          <w:sz w:val="22"/>
          <w:szCs w:val="22"/>
        </w:rPr>
        <w:t>ンナー等</w:t>
      </w:r>
      <w:r w:rsidR="008F13EB" w:rsidRPr="00EB658F">
        <w:rPr>
          <w:color w:val="auto"/>
          <w:sz w:val="22"/>
          <w:szCs w:val="22"/>
        </w:rPr>
        <w:t>家計運営や生活設計</w:t>
      </w:r>
      <w:r w:rsidR="00307990">
        <w:rPr>
          <w:color w:val="auto"/>
          <w:sz w:val="22"/>
          <w:szCs w:val="22"/>
        </w:rPr>
        <w:t>の専門的知識を有する者</w:t>
      </w:r>
      <w:r w:rsidR="00567F50">
        <w:rPr>
          <w:color w:val="auto"/>
          <w:sz w:val="22"/>
          <w:szCs w:val="22"/>
        </w:rPr>
        <w:t>及び</w:t>
      </w:r>
      <w:r w:rsidR="00307990">
        <w:rPr>
          <w:color w:val="auto"/>
          <w:sz w:val="22"/>
          <w:szCs w:val="22"/>
        </w:rPr>
        <w:t>法律や</w:t>
      </w:r>
      <w:r w:rsidR="00EB658F" w:rsidRPr="00EB658F">
        <w:rPr>
          <w:color w:val="auto"/>
          <w:sz w:val="22"/>
          <w:szCs w:val="22"/>
        </w:rPr>
        <w:t>社会</w:t>
      </w:r>
      <w:r w:rsidR="00EB658F">
        <w:rPr>
          <w:color w:val="auto"/>
          <w:sz w:val="22"/>
          <w:szCs w:val="22"/>
        </w:rPr>
        <w:t>福祉</w:t>
      </w:r>
      <w:r w:rsidR="00307990">
        <w:rPr>
          <w:color w:val="auto"/>
          <w:sz w:val="22"/>
          <w:szCs w:val="22"/>
        </w:rPr>
        <w:t>等</w:t>
      </w:r>
      <w:r w:rsidR="008F13EB" w:rsidRPr="00EB658F">
        <w:rPr>
          <w:color w:val="auto"/>
          <w:sz w:val="22"/>
          <w:szCs w:val="22"/>
        </w:rPr>
        <w:t>についての</w:t>
      </w:r>
      <w:r w:rsidR="005C5A41" w:rsidRPr="00EB658F">
        <w:rPr>
          <w:color w:val="auto"/>
          <w:sz w:val="22"/>
          <w:szCs w:val="22"/>
        </w:rPr>
        <w:t>専門的知識を有する</w:t>
      </w:r>
      <w:r w:rsidR="00307990">
        <w:rPr>
          <w:color w:val="auto"/>
          <w:sz w:val="22"/>
          <w:szCs w:val="22"/>
        </w:rPr>
        <w:t>者（弁護士、社会保険労務士</w:t>
      </w:r>
      <w:r w:rsidR="00567F50">
        <w:rPr>
          <w:color w:val="auto"/>
          <w:sz w:val="22"/>
          <w:szCs w:val="22"/>
        </w:rPr>
        <w:t>、社会福祉士等）で</w:t>
      </w:r>
      <w:r w:rsidRPr="00EB658F">
        <w:rPr>
          <w:color w:val="auto"/>
          <w:sz w:val="22"/>
          <w:szCs w:val="22"/>
        </w:rPr>
        <w:t>、</w:t>
      </w:r>
      <w:r w:rsidR="00AC4BC1" w:rsidRPr="00EB658F">
        <w:rPr>
          <w:color w:val="auto"/>
          <w:sz w:val="22"/>
          <w:szCs w:val="22"/>
        </w:rPr>
        <w:t>ひきこもり</w:t>
      </w:r>
      <w:r w:rsidR="000C5FF4" w:rsidRPr="00EB658F">
        <w:rPr>
          <w:color w:val="auto"/>
          <w:sz w:val="22"/>
          <w:szCs w:val="22"/>
        </w:rPr>
        <w:t>問題</w:t>
      </w:r>
      <w:r w:rsidR="00D266D4" w:rsidRPr="00EB658F">
        <w:rPr>
          <w:color w:val="auto"/>
          <w:sz w:val="22"/>
          <w:szCs w:val="22"/>
        </w:rPr>
        <w:t>への理解が深い者</w:t>
      </w:r>
    </w:p>
    <w:p w:rsidR="005C5A41" w:rsidRPr="008A20CA" w:rsidRDefault="00B17D0E" w:rsidP="009E0125">
      <w:pPr>
        <w:spacing w:line="280" w:lineRule="exact"/>
        <w:ind w:firstLineChars="248" w:firstLine="565"/>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エ</w:t>
      </w:r>
      <w:r w:rsidR="005C5A41" w:rsidRPr="008A20CA">
        <w:rPr>
          <w:rFonts w:asciiTheme="majorEastAsia" w:eastAsiaTheme="majorEastAsia" w:hAnsiTheme="majorEastAsia"/>
          <w:b/>
          <w:sz w:val="22"/>
          <w:szCs w:val="22"/>
        </w:rPr>
        <w:t xml:space="preserve">　開催場所</w:t>
      </w:r>
      <w:r w:rsidR="004A0EB3">
        <w:rPr>
          <w:rFonts w:asciiTheme="majorEastAsia" w:eastAsiaTheme="majorEastAsia" w:hAnsiTheme="majorEastAsia"/>
          <w:b/>
          <w:sz w:val="22"/>
          <w:szCs w:val="22"/>
        </w:rPr>
        <w:t>、</w:t>
      </w:r>
      <w:r w:rsidR="005C5A41" w:rsidRPr="008A20CA">
        <w:rPr>
          <w:rFonts w:asciiTheme="majorEastAsia" w:eastAsiaTheme="majorEastAsia" w:hAnsiTheme="majorEastAsia"/>
          <w:b/>
          <w:sz w:val="22"/>
          <w:szCs w:val="22"/>
        </w:rPr>
        <w:t>開催回数</w:t>
      </w:r>
      <w:r w:rsidR="005B2661">
        <w:rPr>
          <w:rFonts w:asciiTheme="majorEastAsia" w:eastAsiaTheme="majorEastAsia" w:hAnsiTheme="majorEastAsia"/>
          <w:b/>
          <w:sz w:val="22"/>
          <w:szCs w:val="22"/>
        </w:rPr>
        <w:t>等</w:t>
      </w:r>
    </w:p>
    <w:p w:rsidR="005C5A41" w:rsidRPr="00DB5186" w:rsidRDefault="005C5A41" w:rsidP="000E0A5E">
      <w:pPr>
        <w:spacing w:line="280" w:lineRule="exact"/>
        <w:ind w:leftChars="248" w:left="765" w:hangingChars="100" w:hanging="227"/>
        <w:contextualSpacing/>
        <w:rPr>
          <w:rFonts w:hint="default"/>
          <w:sz w:val="22"/>
          <w:szCs w:val="22"/>
        </w:rPr>
      </w:pPr>
      <w:r>
        <w:rPr>
          <w:sz w:val="22"/>
          <w:szCs w:val="22"/>
        </w:rPr>
        <w:t xml:space="preserve">　　</w:t>
      </w:r>
      <w:r w:rsidR="0069051E">
        <w:rPr>
          <w:sz w:val="22"/>
          <w:szCs w:val="22"/>
        </w:rPr>
        <w:t>原則として下記の</w:t>
      </w:r>
      <w:r w:rsidR="00BE4BE8">
        <w:rPr>
          <w:sz w:val="22"/>
          <w:szCs w:val="22"/>
        </w:rPr>
        <w:t>4</w:t>
      </w:r>
      <w:r w:rsidR="00D266D4">
        <w:rPr>
          <w:sz w:val="22"/>
          <w:szCs w:val="22"/>
        </w:rPr>
        <w:t>地域において</w:t>
      </w:r>
      <w:r>
        <w:rPr>
          <w:sz w:val="22"/>
          <w:szCs w:val="22"/>
        </w:rPr>
        <w:t>各</w:t>
      </w:r>
      <w:r>
        <w:rPr>
          <w:sz w:val="22"/>
          <w:szCs w:val="22"/>
        </w:rPr>
        <w:t>1</w:t>
      </w:r>
      <w:r w:rsidR="00313182">
        <w:rPr>
          <w:sz w:val="22"/>
          <w:szCs w:val="22"/>
        </w:rPr>
        <w:t>回開催</w:t>
      </w:r>
      <w:r w:rsidR="005B2661">
        <w:rPr>
          <w:sz w:val="22"/>
          <w:szCs w:val="22"/>
        </w:rPr>
        <w:t>し、</w:t>
      </w:r>
      <w:r w:rsidR="00D63CC1">
        <w:rPr>
          <w:sz w:val="22"/>
          <w:szCs w:val="22"/>
        </w:rPr>
        <w:t>そのうち２地域は、</w:t>
      </w:r>
      <w:r w:rsidR="000E0A5E">
        <w:rPr>
          <w:sz w:val="22"/>
          <w:szCs w:val="22"/>
        </w:rPr>
        <w:t>インター</w:t>
      </w:r>
      <w:r w:rsidR="005B2661">
        <w:rPr>
          <w:sz w:val="22"/>
          <w:szCs w:val="22"/>
        </w:rPr>
        <w:t>ネット上でも同時に視聴可能な体制とする。</w:t>
      </w:r>
    </w:p>
    <w:p w:rsidR="00EB658F" w:rsidRPr="00EB658F" w:rsidRDefault="00EB658F" w:rsidP="00EB658F">
      <w:pPr>
        <w:spacing w:line="280" w:lineRule="exact"/>
        <w:ind w:firstLineChars="348" w:firstLine="790"/>
        <w:contextualSpacing/>
        <w:rPr>
          <w:rFonts w:hint="default"/>
          <w:color w:val="auto"/>
          <w:sz w:val="22"/>
          <w:szCs w:val="22"/>
        </w:rPr>
      </w:pPr>
      <w:r w:rsidRPr="00EB658F">
        <w:rPr>
          <w:color w:val="auto"/>
          <w:sz w:val="22"/>
          <w:szCs w:val="22"/>
        </w:rPr>
        <w:t>【北部</w:t>
      </w:r>
      <w:r w:rsidR="00BE4BE8">
        <w:rPr>
          <w:color w:val="auto"/>
          <w:sz w:val="22"/>
          <w:szCs w:val="22"/>
        </w:rPr>
        <w:t>（丹後）</w:t>
      </w:r>
      <w:r w:rsidRPr="00EB658F">
        <w:rPr>
          <w:color w:val="auto"/>
          <w:sz w:val="22"/>
          <w:szCs w:val="22"/>
        </w:rPr>
        <w:t>地域】</w:t>
      </w:r>
    </w:p>
    <w:p w:rsidR="00BE4BE8" w:rsidRDefault="00EB658F" w:rsidP="00567F50">
      <w:pPr>
        <w:spacing w:line="280" w:lineRule="exact"/>
        <w:ind w:firstLineChars="448" w:firstLine="1017"/>
        <w:contextualSpacing/>
        <w:rPr>
          <w:rFonts w:hint="default"/>
          <w:color w:val="auto"/>
          <w:sz w:val="22"/>
          <w:szCs w:val="22"/>
        </w:rPr>
      </w:pPr>
      <w:r w:rsidRPr="00EB658F">
        <w:rPr>
          <w:color w:val="auto"/>
          <w:sz w:val="22"/>
          <w:szCs w:val="22"/>
        </w:rPr>
        <w:t>丹後管内</w:t>
      </w:r>
      <w:r w:rsidRPr="00567F50">
        <w:rPr>
          <w:color w:val="auto"/>
          <w:szCs w:val="21"/>
        </w:rPr>
        <w:t>（宮津市・京丹後市・与謝野町・伊根町）</w:t>
      </w:r>
    </w:p>
    <w:p w:rsidR="00BE4BE8" w:rsidRDefault="00BE4BE8" w:rsidP="00BE4BE8">
      <w:pPr>
        <w:spacing w:line="280" w:lineRule="exact"/>
        <w:ind w:firstLineChars="350" w:firstLine="794"/>
        <w:contextualSpacing/>
        <w:rPr>
          <w:rFonts w:hint="default"/>
          <w:color w:val="auto"/>
          <w:sz w:val="22"/>
          <w:szCs w:val="22"/>
        </w:rPr>
      </w:pPr>
      <w:r>
        <w:rPr>
          <w:color w:val="auto"/>
          <w:sz w:val="22"/>
          <w:szCs w:val="22"/>
        </w:rPr>
        <w:t>【北部（中丹）地域】</w:t>
      </w:r>
    </w:p>
    <w:p w:rsidR="00EB658F" w:rsidRPr="00567F50" w:rsidRDefault="00EB658F" w:rsidP="00BE4BE8">
      <w:pPr>
        <w:spacing w:line="280" w:lineRule="exact"/>
        <w:ind w:firstLineChars="450" w:firstLine="1021"/>
        <w:contextualSpacing/>
        <w:rPr>
          <w:rFonts w:hint="default"/>
          <w:color w:val="auto"/>
          <w:szCs w:val="21"/>
        </w:rPr>
      </w:pPr>
      <w:r w:rsidRPr="00EB658F">
        <w:rPr>
          <w:color w:val="auto"/>
          <w:sz w:val="22"/>
          <w:szCs w:val="22"/>
        </w:rPr>
        <w:t>中丹管内</w:t>
      </w:r>
      <w:r w:rsidRPr="00567F50">
        <w:rPr>
          <w:color w:val="auto"/>
          <w:szCs w:val="21"/>
        </w:rPr>
        <w:t>（綾部市・福知山市・舞鶴市）</w:t>
      </w:r>
      <w:r w:rsidRPr="00EB658F">
        <w:rPr>
          <w:color w:val="auto"/>
          <w:sz w:val="22"/>
          <w:szCs w:val="22"/>
        </w:rPr>
        <w:t xml:space="preserve">　</w:t>
      </w:r>
    </w:p>
    <w:p w:rsidR="00EB658F" w:rsidRPr="00EB658F" w:rsidRDefault="00EB658F" w:rsidP="00EB658F">
      <w:pPr>
        <w:spacing w:line="280" w:lineRule="exact"/>
        <w:ind w:firstLineChars="348" w:firstLine="790"/>
        <w:contextualSpacing/>
        <w:rPr>
          <w:rFonts w:hint="default"/>
          <w:color w:val="auto"/>
          <w:sz w:val="22"/>
          <w:szCs w:val="22"/>
        </w:rPr>
      </w:pPr>
      <w:r w:rsidRPr="00EB658F">
        <w:rPr>
          <w:color w:val="auto"/>
          <w:sz w:val="22"/>
          <w:szCs w:val="22"/>
        </w:rPr>
        <w:t>【中部地域】</w:t>
      </w:r>
    </w:p>
    <w:p w:rsidR="00EB658F" w:rsidRPr="00BE4BE8" w:rsidRDefault="00EB658F" w:rsidP="00BE4BE8">
      <w:pPr>
        <w:spacing w:line="280" w:lineRule="exact"/>
        <w:ind w:firstLineChars="448" w:firstLine="1017"/>
        <w:contextualSpacing/>
        <w:rPr>
          <w:rFonts w:hint="default"/>
          <w:color w:val="auto"/>
          <w:sz w:val="22"/>
          <w:szCs w:val="22"/>
        </w:rPr>
      </w:pPr>
      <w:r w:rsidRPr="00EB658F">
        <w:rPr>
          <w:color w:val="auto"/>
          <w:sz w:val="22"/>
          <w:szCs w:val="22"/>
        </w:rPr>
        <w:t>南丹管内</w:t>
      </w:r>
      <w:r w:rsidRPr="00567F50">
        <w:rPr>
          <w:color w:val="auto"/>
          <w:szCs w:val="21"/>
        </w:rPr>
        <w:t>（亀岡市・南丹市・京丹波町）</w:t>
      </w:r>
      <w:r w:rsidRPr="00EB658F">
        <w:rPr>
          <w:color w:val="auto"/>
          <w:sz w:val="22"/>
          <w:szCs w:val="22"/>
        </w:rPr>
        <w:t>、乙訓管内</w:t>
      </w:r>
      <w:r w:rsidRPr="00D63CC1">
        <w:rPr>
          <w:color w:val="auto"/>
          <w:spacing w:val="1"/>
          <w:sz w:val="22"/>
          <w:szCs w:val="22"/>
          <w:fitText w:val="3180" w:id="-1801292030"/>
        </w:rPr>
        <w:t>（</w:t>
      </w:r>
      <w:r w:rsidRPr="00D63CC1">
        <w:rPr>
          <w:color w:val="auto"/>
          <w:spacing w:val="1"/>
          <w:szCs w:val="21"/>
          <w:fitText w:val="3180" w:id="-1801292030"/>
        </w:rPr>
        <w:t>長岡京市・向日市・大山崎町</w:t>
      </w:r>
      <w:r w:rsidRPr="00D63CC1">
        <w:rPr>
          <w:color w:val="auto"/>
          <w:spacing w:val="-4"/>
          <w:szCs w:val="21"/>
          <w:fitText w:val="3180" w:id="-1801292030"/>
        </w:rPr>
        <w:t>）</w:t>
      </w:r>
    </w:p>
    <w:p w:rsidR="00EB658F" w:rsidRPr="00EB658F" w:rsidRDefault="00EB658F" w:rsidP="00EB658F">
      <w:pPr>
        <w:spacing w:line="280" w:lineRule="exact"/>
        <w:ind w:firstLineChars="348" w:firstLine="790"/>
        <w:contextualSpacing/>
        <w:rPr>
          <w:rFonts w:hint="default"/>
          <w:color w:val="auto"/>
          <w:sz w:val="22"/>
          <w:szCs w:val="22"/>
        </w:rPr>
      </w:pPr>
      <w:r w:rsidRPr="00EB658F">
        <w:rPr>
          <w:color w:val="auto"/>
          <w:sz w:val="22"/>
          <w:szCs w:val="22"/>
        </w:rPr>
        <w:t>【南部地域】</w:t>
      </w:r>
    </w:p>
    <w:p w:rsidR="00567F50" w:rsidRDefault="00EB658F" w:rsidP="00567F50">
      <w:pPr>
        <w:spacing w:line="280" w:lineRule="exact"/>
        <w:ind w:firstLineChars="448" w:firstLine="1017"/>
        <w:contextualSpacing/>
        <w:rPr>
          <w:rFonts w:hint="default"/>
          <w:color w:val="auto"/>
          <w:szCs w:val="21"/>
        </w:rPr>
      </w:pPr>
      <w:r w:rsidRPr="00EB658F">
        <w:rPr>
          <w:color w:val="auto"/>
          <w:sz w:val="22"/>
          <w:szCs w:val="22"/>
        </w:rPr>
        <w:t>山城北管内</w:t>
      </w:r>
      <w:r w:rsidRPr="00567F50">
        <w:rPr>
          <w:color w:val="auto"/>
          <w:szCs w:val="21"/>
        </w:rPr>
        <w:t>（宇治市・城陽市・京田辺市・八幡市・久御山町・宇治田原町・井手</w:t>
      </w:r>
    </w:p>
    <w:p w:rsidR="00EB658F" w:rsidRPr="00EB658F" w:rsidRDefault="00EB658F" w:rsidP="00567F50">
      <w:pPr>
        <w:spacing w:line="280" w:lineRule="exact"/>
        <w:ind w:firstLineChars="448" w:firstLine="972"/>
        <w:contextualSpacing/>
        <w:rPr>
          <w:rFonts w:hint="default"/>
          <w:color w:val="auto"/>
          <w:sz w:val="22"/>
          <w:szCs w:val="22"/>
        </w:rPr>
      </w:pPr>
      <w:r w:rsidRPr="00567F50">
        <w:rPr>
          <w:color w:val="auto"/>
          <w:szCs w:val="21"/>
        </w:rPr>
        <w:t>町）</w:t>
      </w:r>
      <w:r w:rsidRPr="00EB658F">
        <w:rPr>
          <w:color w:val="auto"/>
          <w:sz w:val="22"/>
          <w:szCs w:val="22"/>
        </w:rPr>
        <w:t>、山城南管内</w:t>
      </w:r>
      <w:r w:rsidRPr="00567F50">
        <w:rPr>
          <w:color w:val="auto"/>
          <w:szCs w:val="21"/>
        </w:rPr>
        <w:t>（木津川市・精華町・和束町・笠置町・南山城村）</w:t>
      </w:r>
      <w:r w:rsidR="00567F50">
        <w:rPr>
          <w:color w:val="auto"/>
          <w:sz w:val="22"/>
          <w:szCs w:val="22"/>
        </w:rPr>
        <w:t>、京都市</w:t>
      </w:r>
      <w:r w:rsidR="00307990">
        <w:rPr>
          <w:color w:val="auto"/>
          <w:sz w:val="22"/>
          <w:szCs w:val="22"/>
        </w:rPr>
        <w:t>内</w:t>
      </w:r>
    </w:p>
    <w:p w:rsidR="003D30AC" w:rsidRDefault="000E0A5E" w:rsidP="00EB658F">
      <w:pPr>
        <w:spacing w:line="280" w:lineRule="exact"/>
        <w:ind w:firstLineChars="248" w:firstLine="565"/>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オ</w:t>
      </w:r>
      <w:r w:rsidR="005C5A41" w:rsidRPr="008A20CA">
        <w:rPr>
          <w:rFonts w:asciiTheme="majorEastAsia" w:eastAsiaTheme="majorEastAsia" w:hAnsiTheme="majorEastAsia"/>
          <w:b/>
          <w:sz w:val="22"/>
          <w:szCs w:val="22"/>
        </w:rPr>
        <w:t xml:space="preserve">　講演時間</w:t>
      </w:r>
      <w:r w:rsidR="003D30AC">
        <w:rPr>
          <w:rFonts w:asciiTheme="majorEastAsia" w:eastAsiaTheme="majorEastAsia" w:hAnsiTheme="majorEastAsia"/>
          <w:b/>
          <w:sz w:val="22"/>
          <w:szCs w:val="22"/>
        </w:rPr>
        <w:t>等</w:t>
      </w:r>
    </w:p>
    <w:p w:rsidR="005C5A41" w:rsidRPr="001766E3" w:rsidRDefault="003D30AC" w:rsidP="003D30AC">
      <w:pPr>
        <w:spacing w:line="280" w:lineRule="exact"/>
        <w:ind w:leftChars="248" w:left="766" w:hangingChars="100" w:hanging="228"/>
        <w:contextualSpacing/>
        <w:rPr>
          <w:rFonts w:asciiTheme="minorEastAsia" w:eastAsiaTheme="minorEastAsia" w:hAnsiTheme="minorEastAsia" w:hint="default"/>
          <w:sz w:val="22"/>
          <w:szCs w:val="22"/>
        </w:rPr>
      </w:pPr>
      <w:r>
        <w:rPr>
          <w:rFonts w:asciiTheme="majorEastAsia" w:eastAsiaTheme="majorEastAsia" w:hAnsiTheme="majorEastAsia"/>
          <w:b/>
          <w:sz w:val="22"/>
          <w:szCs w:val="22"/>
        </w:rPr>
        <w:t xml:space="preserve">　　</w:t>
      </w:r>
      <w:r w:rsidRPr="001766E3">
        <w:rPr>
          <w:rFonts w:asciiTheme="minorEastAsia" w:eastAsiaTheme="minorEastAsia" w:hAnsiTheme="minorEastAsia"/>
          <w:sz w:val="22"/>
          <w:szCs w:val="22"/>
        </w:rPr>
        <w:t>セミナー１回あたりの講演時間は３時間程度とし、その内容及び時間は次のとおりとする。</w:t>
      </w:r>
      <w:r w:rsidR="00456719" w:rsidRPr="001766E3">
        <w:rPr>
          <w:rFonts w:asciiTheme="minorEastAsia" w:eastAsiaTheme="minorEastAsia" w:hAnsiTheme="minorEastAsia"/>
          <w:sz w:val="22"/>
          <w:szCs w:val="22"/>
        </w:rPr>
        <w:t xml:space="preserve">　</w:t>
      </w:r>
    </w:p>
    <w:p w:rsidR="00DB5186" w:rsidRPr="00EB658F" w:rsidRDefault="00EB658F" w:rsidP="009E0125">
      <w:pPr>
        <w:spacing w:line="280" w:lineRule="exact"/>
        <w:ind w:firstLineChars="448" w:firstLine="1017"/>
        <w:contextualSpacing/>
        <w:rPr>
          <w:rFonts w:asciiTheme="minorEastAsia" w:eastAsiaTheme="minorEastAsia" w:hAnsiTheme="minorEastAsia" w:hint="default"/>
          <w:color w:val="auto"/>
          <w:sz w:val="22"/>
          <w:szCs w:val="22"/>
        </w:rPr>
      </w:pPr>
      <w:r w:rsidRPr="00EB658F">
        <w:rPr>
          <w:rFonts w:asciiTheme="minorEastAsia" w:eastAsiaTheme="minorEastAsia" w:hAnsiTheme="minorEastAsia"/>
          <w:color w:val="auto"/>
          <w:sz w:val="22"/>
          <w:szCs w:val="22"/>
        </w:rPr>
        <w:t xml:space="preserve">ライフプランセミナー　　　　　　　　</w:t>
      </w:r>
      <w:r w:rsidR="006E0E6A" w:rsidRPr="00EB658F">
        <w:rPr>
          <w:rFonts w:asciiTheme="minorEastAsia" w:eastAsiaTheme="minorEastAsia" w:hAnsiTheme="minorEastAsia"/>
          <w:color w:val="auto"/>
          <w:sz w:val="22"/>
          <w:szCs w:val="22"/>
        </w:rPr>
        <w:t>90</w:t>
      </w:r>
      <w:r w:rsidR="00D266D4" w:rsidRPr="00EB658F">
        <w:rPr>
          <w:rFonts w:asciiTheme="minorEastAsia" w:eastAsiaTheme="minorEastAsia" w:hAnsiTheme="minorEastAsia"/>
          <w:color w:val="auto"/>
          <w:sz w:val="22"/>
          <w:szCs w:val="22"/>
        </w:rPr>
        <w:t>分程度</w:t>
      </w:r>
    </w:p>
    <w:p w:rsidR="00EB658F" w:rsidRPr="00EB658F" w:rsidRDefault="00EB658F" w:rsidP="009E0125">
      <w:pPr>
        <w:spacing w:line="280" w:lineRule="exact"/>
        <w:ind w:firstLineChars="448" w:firstLine="1017"/>
        <w:contextualSpacing/>
        <w:rPr>
          <w:rFonts w:asciiTheme="minorEastAsia" w:eastAsiaTheme="minorEastAsia" w:hAnsiTheme="minorEastAsia" w:hint="default"/>
          <w:color w:val="auto"/>
          <w:sz w:val="22"/>
          <w:szCs w:val="22"/>
        </w:rPr>
      </w:pPr>
      <w:r w:rsidRPr="00EB658F">
        <w:rPr>
          <w:rFonts w:asciiTheme="minorEastAsia" w:eastAsiaTheme="minorEastAsia" w:hAnsiTheme="minorEastAsia"/>
          <w:color w:val="auto"/>
          <w:sz w:val="22"/>
          <w:szCs w:val="22"/>
        </w:rPr>
        <w:t>専門家（法律、社会</w:t>
      </w:r>
      <w:r w:rsidR="00567F50">
        <w:rPr>
          <w:rFonts w:asciiTheme="minorEastAsia" w:eastAsiaTheme="minorEastAsia" w:hAnsiTheme="minorEastAsia"/>
          <w:color w:val="auto"/>
          <w:sz w:val="22"/>
          <w:szCs w:val="22"/>
        </w:rPr>
        <w:t>福祉等</w:t>
      </w:r>
      <w:r w:rsidRPr="00EB658F">
        <w:rPr>
          <w:rFonts w:asciiTheme="minorEastAsia" w:eastAsiaTheme="minorEastAsia" w:hAnsiTheme="minorEastAsia"/>
          <w:color w:val="auto"/>
          <w:sz w:val="22"/>
          <w:szCs w:val="22"/>
        </w:rPr>
        <w:t xml:space="preserve">）セミナー　</w:t>
      </w:r>
      <w:r w:rsidR="00D63CC1">
        <w:rPr>
          <w:rFonts w:asciiTheme="minorEastAsia" w:eastAsiaTheme="minorEastAsia" w:hAnsiTheme="minorEastAsia" w:hint="default"/>
          <w:color w:val="auto"/>
          <w:sz w:val="22"/>
          <w:szCs w:val="22"/>
        </w:rPr>
        <w:t>9</w:t>
      </w:r>
      <w:r w:rsidRPr="00EB658F">
        <w:rPr>
          <w:rFonts w:asciiTheme="minorEastAsia" w:eastAsiaTheme="minorEastAsia" w:hAnsiTheme="minorEastAsia"/>
          <w:color w:val="auto"/>
          <w:sz w:val="22"/>
          <w:szCs w:val="22"/>
        </w:rPr>
        <w:t>0分程度</w:t>
      </w:r>
    </w:p>
    <w:p w:rsidR="009A5213" w:rsidRPr="00A54440" w:rsidRDefault="009A5213" w:rsidP="008A20CA">
      <w:pPr>
        <w:spacing w:line="280" w:lineRule="exact"/>
        <w:ind w:firstLineChars="200" w:firstLine="456"/>
        <w:contextualSpacing/>
        <w:rPr>
          <w:rFonts w:asciiTheme="majorEastAsia" w:eastAsiaTheme="majorEastAsia" w:hAnsiTheme="majorEastAsia" w:hint="default"/>
          <w:b/>
          <w:sz w:val="22"/>
          <w:szCs w:val="22"/>
        </w:rPr>
      </w:pPr>
    </w:p>
    <w:p w:rsidR="00A16F1E" w:rsidRDefault="00A54440" w:rsidP="00A54440">
      <w:pPr>
        <w:pStyle w:val="a6"/>
        <w:numPr>
          <w:ilvl w:val="0"/>
          <w:numId w:val="6"/>
        </w:numPr>
        <w:spacing w:line="280" w:lineRule="exact"/>
        <w:ind w:leftChars="0"/>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 xml:space="preserve">　</w:t>
      </w:r>
      <w:r w:rsidR="00A16F1E" w:rsidRPr="008A20CA">
        <w:rPr>
          <w:rFonts w:asciiTheme="majorEastAsia" w:eastAsiaTheme="majorEastAsia" w:hAnsiTheme="majorEastAsia"/>
          <w:b/>
          <w:sz w:val="22"/>
          <w:szCs w:val="22"/>
        </w:rPr>
        <w:t>個別</w:t>
      </w:r>
      <w:r w:rsidR="002E62C7">
        <w:rPr>
          <w:rFonts w:asciiTheme="majorEastAsia" w:eastAsiaTheme="majorEastAsia" w:hAnsiTheme="majorEastAsia"/>
          <w:b/>
          <w:sz w:val="22"/>
          <w:szCs w:val="22"/>
        </w:rPr>
        <w:t>相談</w:t>
      </w:r>
    </w:p>
    <w:p w:rsidR="00A54440" w:rsidRPr="001F5CEF" w:rsidRDefault="00A54440" w:rsidP="009E0125">
      <w:pPr>
        <w:spacing w:line="280" w:lineRule="exact"/>
        <w:ind w:firstLineChars="248" w:firstLine="565"/>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ア</w:t>
      </w:r>
      <w:r w:rsidR="008F13EB">
        <w:rPr>
          <w:rFonts w:asciiTheme="majorEastAsia" w:eastAsiaTheme="majorEastAsia" w:hAnsiTheme="majorEastAsia"/>
          <w:b/>
          <w:sz w:val="22"/>
          <w:szCs w:val="22"/>
        </w:rPr>
        <w:t xml:space="preserve">　</w:t>
      </w:r>
      <w:r>
        <w:rPr>
          <w:rFonts w:asciiTheme="majorEastAsia" w:eastAsiaTheme="majorEastAsia" w:hAnsiTheme="majorEastAsia"/>
          <w:b/>
          <w:sz w:val="22"/>
          <w:szCs w:val="22"/>
        </w:rPr>
        <w:t>対象</w:t>
      </w:r>
      <w:r w:rsidRPr="001F5CEF">
        <w:rPr>
          <w:rFonts w:asciiTheme="majorEastAsia" w:eastAsiaTheme="majorEastAsia" w:hAnsiTheme="majorEastAsia"/>
          <w:b/>
          <w:sz w:val="22"/>
          <w:szCs w:val="22"/>
        </w:rPr>
        <w:t>者</w:t>
      </w:r>
    </w:p>
    <w:p w:rsidR="00A54440" w:rsidRPr="00CB471C" w:rsidRDefault="00A54440" w:rsidP="009E0125">
      <w:pPr>
        <w:spacing w:line="280" w:lineRule="exact"/>
        <w:ind w:firstLineChars="248" w:firstLine="563"/>
        <w:contextualSpacing/>
        <w:rPr>
          <w:rFonts w:asciiTheme="majorEastAsia" w:eastAsiaTheme="majorEastAsia" w:hAnsiTheme="majorEastAsia" w:hint="default"/>
          <w:b/>
          <w:sz w:val="22"/>
          <w:szCs w:val="22"/>
        </w:rPr>
      </w:pPr>
      <w:r>
        <w:rPr>
          <w:rFonts w:ascii="Century" w:hAnsi="Century" w:cs="Times New Roman"/>
          <w:color w:val="auto"/>
          <w:kern w:val="2"/>
          <w:sz w:val="22"/>
          <w:szCs w:val="22"/>
        </w:rPr>
        <w:t xml:space="preserve">　　</w:t>
      </w:r>
      <w:r w:rsidR="0069051E">
        <w:rPr>
          <w:rFonts w:ascii="Century" w:hAnsi="Century" w:cs="Times New Roman"/>
          <w:color w:val="auto"/>
          <w:kern w:val="2"/>
          <w:sz w:val="22"/>
          <w:szCs w:val="22"/>
        </w:rPr>
        <w:t>主に</w:t>
      </w:r>
      <w:r>
        <w:rPr>
          <w:rFonts w:ascii="Century" w:hAnsi="Century" w:cs="Times New Roman"/>
          <w:color w:val="auto"/>
          <w:kern w:val="2"/>
          <w:sz w:val="22"/>
          <w:szCs w:val="22"/>
        </w:rPr>
        <w:t>(1)</w:t>
      </w:r>
      <w:r>
        <w:rPr>
          <w:rFonts w:ascii="Century" w:hAnsi="Century" w:cs="Times New Roman"/>
          <w:color w:val="auto"/>
          <w:kern w:val="2"/>
          <w:sz w:val="22"/>
          <w:szCs w:val="22"/>
        </w:rPr>
        <w:t>のセミナー</w:t>
      </w:r>
      <w:r w:rsidRPr="00DB5186">
        <w:rPr>
          <w:rFonts w:ascii="Century" w:hAnsi="Century" w:cs="Times New Roman"/>
          <w:color w:val="auto"/>
          <w:kern w:val="2"/>
          <w:sz w:val="22"/>
          <w:szCs w:val="22"/>
        </w:rPr>
        <w:t>の参加者</w:t>
      </w:r>
      <w:r w:rsidR="00AA32C7">
        <w:rPr>
          <w:rFonts w:ascii="Century" w:hAnsi="Century" w:cs="Times New Roman"/>
          <w:color w:val="auto"/>
          <w:kern w:val="2"/>
          <w:sz w:val="22"/>
          <w:szCs w:val="22"/>
        </w:rPr>
        <w:t>等</w:t>
      </w:r>
      <w:r w:rsidR="00CB471C">
        <w:rPr>
          <w:rFonts w:ascii="Century" w:hAnsi="Century" w:cs="Times New Roman"/>
          <w:color w:val="auto"/>
          <w:kern w:val="2"/>
          <w:sz w:val="22"/>
          <w:szCs w:val="22"/>
        </w:rPr>
        <w:t>（</w:t>
      </w:r>
      <w:r w:rsidR="0069051E">
        <w:rPr>
          <w:rFonts w:asciiTheme="minorEastAsia" w:eastAsiaTheme="minorEastAsia" w:hAnsiTheme="minorEastAsia" w:cs="Times New Roman"/>
          <w:color w:val="auto"/>
          <w:kern w:val="2"/>
          <w:sz w:val="22"/>
          <w:szCs w:val="22"/>
        </w:rPr>
        <w:t>4</w:t>
      </w:r>
      <w:r w:rsidR="00CB471C" w:rsidRPr="00CB471C">
        <w:rPr>
          <w:rFonts w:asciiTheme="minorEastAsia" w:eastAsiaTheme="minorEastAsia" w:hAnsiTheme="minorEastAsia" w:cs="Times New Roman"/>
          <w:color w:val="auto"/>
          <w:kern w:val="2"/>
          <w:sz w:val="22"/>
          <w:szCs w:val="22"/>
        </w:rPr>
        <w:t>0</w:t>
      </w:r>
      <w:r w:rsidR="00CB471C">
        <w:rPr>
          <w:rFonts w:ascii="Century" w:hAnsi="Century" w:cs="Times New Roman"/>
          <w:color w:val="auto"/>
          <w:kern w:val="2"/>
          <w:sz w:val="22"/>
          <w:szCs w:val="22"/>
        </w:rPr>
        <w:t>名程度）</w:t>
      </w:r>
    </w:p>
    <w:p w:rsidR="00FD1A19" w:rsidRPr="001F5CEF" w:rsidRDefault="008C1945" w:rsidP="009E0125">
      <w:pPr>
        <w:spacing w:line="280" w:lineRule="exact"/>
        <w:ind w:firstLineChars="247" w:firstLine="563"/>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イ</w:t>
      </w:r>
      <w:r w:rsidR="00FD1A19" w:rsidRPr="001F5CEF">
        <w:rPr>
          <w:rFonts w:asciiTheme="majorEastAsia" w:eastAsiaTheme="majorEastAsia" w:hAnsiTheme="majorEastAsia"/>
          <w:b/>
          <w:sz w:val="22"/>
          <w:szCs w:val="22"/>
        </w:rPr>
        <w:t xml:space="preserve">　</w:t>
      </w:r>
      <w:r w:rsidR="00246CFF" w:rsidRPr="001F5CEF">
        <w:rPr>
          <w:rFonts w:asciiTheme="majorEastAsia" w:eastAsiaTheme="majorEastAsia" w:hAnsiTheme="majorEastAsia"/>
          <w:b/>
          <w:sz w:val="22"/>
          <w:szCs w:val="22"/>
        </w:rPr>
        <w:t>相談対応者</w:t>
      </w:r>
    </w:p>
    <w:p w:rsidR="00EB658F" w:rsidRPr="00EB658F" w:rsidRDefault="00EB658F" w:rsidP="00EB658F">
      <w:pPr>
        <w:spacing w:line="280" w:lineRule="exact"/>
        <w:ind w:leftChars="350" w:left="759" w:firstLineChars="97" w:firstLine="220"/>
        <w:contextualSpacing/>
        <w:rPr>
          <w:rFonts w:hint="default"/>
          <w:color w:val="auto"/>
          <w:sz w:val="22"/>
          <w:szCs w:val="22"/>
        </w:rPr>
      </w:pPr>
      <w:r w:rsidRPr="00EB658F">
        <w:rPr>
          <w:color w:val="auto"/>
          <w:sz w:val="22"/>
          <w:szCs w:val="22"/>
        </w:rPr>
        <w:t>ファイナンシャルプランナー等家計運営や生活設計、法律、社会</w:t>
      </w:r>
      <w:r>
        <w:rPr>
          <w:color w:val="auto"/>
          <w:sz w:val="22"/>
          <w:szCs w:val="22"/>
        </w:rPr>
        <w:t>福祉</w:t>
      </w:r>
      <w:r w:rsidR="00D63CC1">
        <w:rPr>
          <w:color w:val="auto"/>
          <w:sz w:val="22"/>
          <w:szCs w:val="22"/>
        </w:rPr>
        <w:t>等</w:t>
      </w:r>
      <w:r w:rsidRPr="00EB658F">
        <w:rPr>
          <w:color w:val="auto"/>
          <w:sz w:val="22"/>
          <w:szCs w:val="22"/>
        </w:rPr>
        <w:t>についての専門的知識を有するとともに、ひきこもり問題への理解が深い者</w:t>
      </w:r>
    </w:p>
    <w:p w:rsidR="00FD1A19" w:rsidRPr="001F5CEF" w:rsidRDefault="008C1945" w:rsidP="00EB658F">
      <w:pPr>
        <w:spacing w:line="280" w:lineRule="exact"/>
        <w:ind w:firstLineChars="250" w:firstLine="570"/>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ウ</w:t>
      </w:r>
      <w:r w:rsidR="00FD1A19" w:rsidRPr="001F5CEF">
        <w:rPr>
          <w:rFonts w:asciiTheme="majorEastAsia" w:eastAsiaTheme="majorEastAsia" w:hAnsiTheme="majorEastAsia"/>
          <w:b/>
          <w:sz w:val="22"/>
          <w:szCs w:val="22"/>
        </w:rPr>
        <w:t xml:space="preserve">　</w:t>
      </w:r>
      <w:r>
        <w:rPr>
          <w:rFonts w:asciiTheme="majorEastAsia" w:eastAsiaTheme="majorEastAsia" w:hAnsiTheme="majorEastAsia"/>
          <w:b/>
          <w:sz w:val="22"/>
          <w:szCs w:val="22"/>
        </w:rPr>
        <w:t>内容等</w:t>
      </w:r>
    </w:p>
    <w:p w:rsidR="00FD1A19" w:rsidRDefault="008C1945" w:rsidP="009E0125">
      <w:pPr>
        <w:spacing w:line="280" w:lineRule="exact"/>
        <w:ind w:left="709" w:firstLineChars="111" w:firstLine="252"/>
        <w:contextualSpacing/>
        <w:rPr>
          <w:rFonts w:hint="default"/>
          <w:color w:val="auto"/>
          <w:sz w:val="22"/>
          <w:szCs w:val="22"/>
        </w:rPr>
      </w:pPr>
      <w:r w:rsidRPr="00EB658F">
        <w:rPr>
          <w:color w:val="auto"/>
          <w:sz w:val="22"/>
          <w:szCs w:val="22"/>
        </w:rPr>
        <w:t>将来設計</w:t>
      </w:r>
      <w:r w:rsidR="002B685E" w:rsidRPr="00EB658F">
        <w:rPr>
          <w:color w:val="auto"/>
          <w:sz w:val="22"/>
          <w:szCs w:val="22"/>
        </w:rPr>
        <w:t>、</w:t>
      </w:r>
      <w:r w:rsidR="006B294D" w:rsidRPr="00EB658F">
        <w:rPr>
          <w:color w:val="auto"/>
          <w:sz w:val="22"/>
          <w:szCs w:val="22"/>
        </w:rPr>
        <w:t>収入確保</w:t>
      </w:r>
      <w:r w:rsidR="002B685E" w:rsidRPr="00EB658F">
        <w:rPr>
          <w:color w:val="auto"/>
          <w:sz w:val="22"/>
          <w:szCs w:val="22"/>
        </w:rPr>
        <w:t>策</w:t>
      </w:r>
      <w:r w:rsidR="006E0E6A" w:rsidRPr="00EB658F">
        <w:rPr>
          <w:color w:val="auto"/>
          <w:sz w:val="22"/>
          <w:szCs w:val="22"/>
        </w:rPr>
        <w:t>、家計運営</w:t>
      </w:r>
      <w:r w:rsidR="002B685E" w:rsidRPr="00EB658F">
        <w:rPr>
          <w:color w:val="auto"/>
          <w:sz w:val="22"/>
          <w:szCs w:val="22"/>
        </w:rPr>
        <w:t>方法</w:t>
      </w:r>
      <w:r w:rsidR="00EB658F" w:rsidRPr="00EB658F">
        <w:rPr>
          <w:color w:val="auto"/>
          <w:sz w:val="22"/>
          <w:szCs w:val="22"/>
        </w:rPr>
        <w:t>、相続や社会保障</w:t>
      </w:r>
      <w:r w:rsidR="006E0E6A" w:rsidRPr="00EB658F">
        <w:rPr>
          <w:color w:val="auto"/>
          <w:sz w:val="22"/>
          <w:szCs w:val="22"/>
        </w:rPr>
        <w:t>等、相談者の希望や家庭状況を勘案して相談に応じ、</w:t>
      </w:r>
      <w:r w:rsidR="003269C1" w:rsidRPr="00EB658F">
        <w:rPr>
          <w:color w:val="auto"/>
          <w:sz w:val="22"/>
          <w:szCs w:val="22"/>
        </w:rPr>
        <w:t>相談内容に応じた</w:t>
      </w:r>
      <w:r w:rsidR="002B685E" w:rsidRPr="00EB658F">
        <w:rPr>
          <w:color w:val="auto"/>
          <w:sz w:val="22"/>
          <w:szCs w:val="22"/>
        </w:rPr>
        <w:t>プランの作成やプラン</w:t>
      </w:r>
      <w:r w:rsidR="003269C1" w:rsidRPr="00EB658F">
        <w:rPr>
          <w:color w:val="auto"/>
          <w:sz w:val="22"/>
          <w:szCs w:val="22"/>
        </w:rPr>
        <w:t>実行方法の助言等を行う。</w:t>
      </w:r>
    </w:p>
    <w:p w:rsidR="00D10896" w:rsidRDefault="00D10896" w:rsidP="00D10896">
      <w:pPr>
        <w:spacing w:line="280" w:lineRule="exact"/>
        <w:contextualSpacing/>
        <w:rPr>
          <w:rFonts w:asciiTheme="majorEastAsia" w:eastAsiaTheme="majorEastAsia" w:hAnsiTheme="majorEastAsia" w:hint="default"/>
          <w:b/>
          <w:sz w:val="22"/>
          <w:szCs w:val="22"/>
        </w:rPr>
      </w:pPr>
      <w:r>
        <w:rPr>
          <w:color w:val="auto"/>
          <w:sz w:val="22"/>
          <w:szCs w:val="22"/>
        </w:rPr>
        <w:t xml:space="preserve">　　</w:t>
      </w:r>
      <w:r>
        <w:rPr>
          <w:color w:val="auto"/>
          <w:sz w:val="22"/>
          <w:szCs w:val="22"/>
        </w:rPr>
        <w:t xml:space="preserve"> </w:t>
      </w:r>
      <w:r>
        <w:rPr>
          <w:rFonts w:asciiTheme="majorEastAsia" w:eastAsiaTheme="majorEastAsia" w:hAnsiTheme="majorEastAsia"/>
          <w:b/>
          <w:sz w:val="22"/>
          <w:szCs w:val="22"/>
        </w:rPr>
        <w:t>エ</w:t>
      </w:r>
      <w:r w:rsidRPr="001F5CEF">
        <w:rPr>
          <w:rFonts w:asciiTheme="majorEastAsia" w:eastAsiaTheme="majorEastAsia" w:hAnsiTheme="majorEastAsia"/>
          <w:b/>
          <w:sz w:val="22"/>
          <w:szCs w:val="22"/>
        </w:rPr>
        <w:t xml:space="preserve">　</w:t>
      </w:r>
      <w:r w:rsidR="009E6655">
        <w:rPr>
          <w:rFonts w:asciiTheme="majorEastAsia" w:eastAsiaTheme="majorEastAsia" w:hAnsiTheme="majorEastAsia"/>
          <w:b/>
          <w:sz w:val="22"/>
          <w:szCs w:val="22"/>
        </w:rPr>
        <w:t>開設</w:t>
      </w:r>
      <w:r w:rsidR="00500FE5">
        <w:rPr>
          <w:rFonts w:asciiTheme="majorEastAsia" w:eastAsiaTheme="majorEastAsia" w:hAnsiTheme="majorEastAsia"/>
          <w:b/>
          <w:sz w:val="22"/>
          <w:szCs w:val="22"/>
        </w:rPr>
        <w:t>日</w:t>
      </w:r>
    </w:p>
    <w:p w:rsidR="00D10896" w:rsidRPr="00500FE5" w:rsidRDefault="00D10896" w:rsidP="00D10896">
      <w:pPr>
        <w:spacing w:line="280" w:lineRule="exact"/>
        <w:contextualSpacing/>
        <w:rPr>
          <w:rFonts w:asciiTheme="minorEastAsia" w:eastAsiaTheme="minorEastAsia" w:hAnsiTheme="minorEastAsia" w:hint="default"/>
          <w:sz w:val="22"/>
          <w:szCs w:val="22"/>
        </w:rPr>
      </w:pPr>
      <w:r w:rsidRPr="009E6655">
        <w:rPr>
          <w:rFonts w:asciiTheme="majorEastAsia" w:eastAsiaTheme="majorEastAsia" w:hAnsiTheme="majorEastAsia"/>
          <w:sz w:val="22"/>
          <w:szCs w:val="22"/>
        </w:rPr>
        <w:t xml:space="preserve">　　　　</w:t>
      </w:r>
      <w:r w:rsidR="009E6655" w:rsidRPr="00500FE5">
        <w:rPr>
          <w:rFonts w:asciiTheme="minorEastAsia" w:eastAsiaTheme="minorEastAsia" w:hAnsiTheme="minorEastAsia"/>
          <w:sz w:val="22"/>
          <w:szCs w:val="22"/>
        </w:rPr>
        <w:t>（１）セミナー後以降に</w:t>
      </w:r>
      <w:r w:rsidR="00500FE5" w:rsidRPr="00500FE5">
        <w:rPr>
          <w:rFonts w:asciiTheme="minorEastAsia" w:eastAsiaTheme="minorEastAsia" w:hAnsiTheme="minorEastAsia"/>
          <w:sz w:val="22"/>
          <w:szCs w:val="22"/>
        </w:rPr>
        <w:t>、参加者の希望に応じて開設する</w:t>
      </w:r>
      <w:r w:rsidR="009E6655" w:rsidRPr="00500FE5">
        <w:rPr>
          <w:rFonts w:asciiTheme="minorEastAsia" w:eastAsiaTheme="minorEastAsia" w:hAnsiTheme="minorEastAsia"/>
          <w:sz w:val="22"/>
          <w:szCs w:val="22"/>
        </w:rPr>
        <w:t>。</w:t>
      </w:r>
    </w:p>
    <w:p w:rsidR="00246CFF" w:rsidRPr="001F5CEF" w:rsidRDefault="00D10896" w:rsidP="009E0125">
      <w:pPr>
        <w:spacing w:line="280" w:lineRule="exact"/>
        <w:ind w:firstLineChars="247" w:firstLine="563"/>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オ</w:t>
      </w:r>
      <w:r w:rsidR="00D63CC1" w:rsidRPr="001F5CEF">
        <w:rPr>
          <w:rFonts w:asciiTheme="majorEastAsia" w:eastAsiaTheme="majorEastAsia" w:hAnsiTheme="majorEastAsia"/>
          <w:b/>
          <w:sz w:val="22"/>
          <w:szCs w:val="22"/>
        </w:rPr>
        <w:t xml:space="preserve">　</w:t>
      </w:r>
      <w:r w:rsidR="002E62C7">
        <w:rPr>
          <w:rFonts w:asciiTheme="majorEastAsia" w:eastAsiaTheme="majorEastAsia" w:hAnsiTheme="majorEastAsia"/>
          <w:b/>
          <w:sz w:val="22"/>
          <w:szCs w:val="22"/>
        </w:rPr>
        <w:t>相談実施</w:t>
      </w:r>
      <w:r w:rsidR="00FD1A19" w:rsidRPr="001F5CEF">
        <w:rPr>
          <w:rFonts w:asciiTheme="majorEastAsia" w:eastAsiaTheme="majorEastAsia" w:hAnsiTheme="majorEastAsia"/>
          <w:b/>
          <w:sz w:val="22"/>
          <w:szCs w:val="22"/>
        </w:rPr>
        <w:t>場所</w:t>
      </w:r>
      <w:r w:rsidR="005B2661">
        <w:rPr>
          <w:rFonts w:asciiTheme="majorEastAsia" w:eastAsiaTheme="majorEastAsia" w:hAnsiTheme="majorEastAsia"/>
          <w:b/>
          <w:sz w:val="22"/>
          <w:szCs w:val="22"/>
        </w:rPr>
        <w:t>等</w:t>
      </w:r>
    </w:p>
    <w:p w:rsidR="00D63CC1" w:rsidRDefault="00246CFF" w:rsidP="00500FE5">
      <w:pPr>
        <w:spacing w:line="280" w:lineRule="exact"/>
        <w:ind w:leftChars="122" w:left="719" w:hangingChars="200" w:hanging="454"/>
        <w:contextualSpacing/>
        <w:rPr>
          <w:rFonts w:ascii="Century" w:hAnsi="Century" w:cs="Times New Roman" w:hint="default"/>
          <w:color w:val="auto"/>
          <w:kern w:val="2"/>
          <w:sz w:val="22"/>
          <w:szCs w:val="22"/>
        </w:rPr>
      </w:pPr>
      <w:r>
        <w:rPr>
          <w:sz w:val="22"/>
          <w:szCs w:val="22"/>
        </w:rPr>
        <w:t xml:space="preserve">　　　</w:t>
      </w:r>
      <w:r w:rsidR="00D266D4" w:rsidRPr="00EB658F">
        <w:rPr>
          <w:rFonts w:ascii="Century" w:hAnsi="Century" w:cs="Times New Roman"/>
          <w:color w:val="auto"/>
          <w:kern w:val="2"/>
          <w:sz w:val="22"/>
          <w:szCs w:val="22"/>
        </w:rPr>
        <w:t>相談者の利便</w:t>
      </w:r>
      <w:r w:rsidR="008C1945" w:rsidRPr="00EB658F">
        <w:rPr>
          <w:rFonts w:ascii="Century" w:hAnsi="Century" w:cs="Times New Roman"/>
          <w:color w:val="auto"/>
          <w:kern w:val="2"/>
          <w:sz w:val="22"/>
          <w:szCs w:val="22"/>
        </w:rPr>
        <w:t>に十分に配慮した上で、効果的な相談対応</w:t>
      </w:r>
      <w:r w:rsidR="00A40A53">
        <w:rPr>
          <w:rFonts w:ascii="Century" w:hAnsi="Century" w:cs="Times New Roman"/>
          <w:color w:val="auto"/>
          <w:kern w:val="2"/>
          <w:sz w:val="22"/>
          <w:szCs w:val="22"/>
        </w:rPr>
        <w:t>を可能とし、</w:t>
      </w:r>
      <w:r w:rsidR="00307990">
        <w:rPr>
          <w:rFonts w:ascii="Century" w:hAnsi="Century" w:cs="Times New Roman"/>
          <w:color w:val="auto"/>
          <w:kern w:val="2"/>
          <w:sz w:val="22"/>
          <w:szCs w:val="22"/>
        </w:rPr>
        <w:t>受付</w:t>
      </w:r>
      <w:r w:rsidR="00A40A53">
        <w:rPr>
          <w:rFonts w:ascii="Century" w:hAnsi="Century" w:cs="Times New Roman"/>
          <w:color w:val="auto"/>
          <w:kern w:val="2"/>
          <w:sz w:val="22"/>
          <w:szCs w:val="22"/>
        </w:rPr>
        <w:t>後</w:t>
      </w:r>
      <w:r w:rsidR="00307990">
        <w:rPr>
          <w:rFonts w:ascii="Century" w:hAnsi="Century" w:cs="Times New Roman"/>
          <w:color w:val="auto"/>
          <w:kern w:val="2"/>
          <w:sz w:val="22"/>
          <w:szCs w:val="22"/>
        </w:rPr>
        <w:t>、</w:t>
      </w:r>
      <w:r w:rsidR="00A40A53">
        <w:rPr>
          <w:rFonts w:ascii="Century" w:hAnsi="Century" w:cs="Times New Roman"/>
          <w:color w:val="auto"/>
          <w:kern w:val="2"/>
          <w:sz w:val="22"/>
          <w:szCs w:val="22"/>
        </w:rPr>
        <w:lastRenderedPageBreak/>
        <w:t>適宜相談を</w:t>
      </w:r>
      <w:r w:rsidR="008C1945" w:rsidRPr="00EB658F">
        <w:rPr>
          <w:rFonts w:ascii="Century" w:hAnsi="Century" w:cs="Times New Roman"/>
          <w:color w:val="auto"/>
          <w:kern w:val="2"/>
          <w:sz w:val="22"/>
          <w:szCs w:val="22"/>
        </w:rPr>
        <w:t>実施</w:t>
      </w:r>
      <w:r w:rsidR="00A40A53">
        <w:rPr>
          <w:rFonts w:ascii="Century" w:hAnsi="Century" w:cs="Times New Roman"/>
          <w:color w:val="auto"/>
          <w:kern w:val="2"/>
          <w:sz w:val="22"/>
          <w:szCs w:val="22"/>
        </w:rPr>
        <w:t>できる</w:t>
      </w:r>
      <w:r w:rsidR="008C1945" w:rsidRPr="00EB658F">
        <w:rPr>
          <w:rFonts w:ascii="Century" w:hAnsi="Century" w:cs="Times New Roman"/>
          <w:color w:val="auto"/>
          <w:kern w:val="2"/>
          <w:sz w:val="22"/>
          <w:szCs w:val="22"/>
        </w:rPr>
        <w:t>場所を設定</w:t>
      </w:r>
      <w:r w:rsidR="005B2661">
        <w:rPr>
          <w:rFonts w:ascii="Century" w:hAnsi="Century" w:cs="Times New Roman"/>
          <w:color w:val="auto"/>
          <w:kern w:val="2"/>
          <w:sz w:val="22"/>
          <w:szCs w:val="22"/>
        </w:rPr>
        <w:t>する。</w:t>
      </w:r>
      <w:r w:rsidR="00500FE5">
        <w:rPr>
          <w:rFonts w:ascii="Century" w:hAnsi="Century" w:cs="Times New Roman"/>
          <w:color w:val="auto"/>
          <w:kern w:val="2"/>
          <w:sz w:val="22"/>
          <w:szCs w:val="22"/>
        </w:rPr>
        <w:t>また</w:t>
      </w:r>
      <w:r w:rsidR="000E0A5E">
        <w:rPr>
          <w:rFonts w:ascii="Century" w:hAnsi="Century" w:cs="Times New Roman"/>
          <w:color w:val="auto"/>
          <w:kern w:val="2"/>
          <w:sz w:val="22"/>
          <w:szCs w:val="22"/>
        </w:rPr>
        <w:t>インター</w:t>
      </w:r>
      <w:r w:rsidR="005B2661">
        <w:rPr>
          <w:rFonts w:ascii="Century" w:hAnsi="Century" w:cs="Times New Roman"/>
          <w:color w:val="auto"/>
          <w:kern w:val="2"/>
          <w:sz w:val="22"/>
          <w:szCs w:val="22"/>
        </w:rPr>
        <w:t>ネットでも相談可能とする。</w:t>
      </w:r>
    </w:p>
    <w:p w:rsidR="00500FE5" w:rsidRPr="00500FE5" w:rsidRDefault="00500FE5" w:rsidP="00500FE5">
      <w:pPr>
        <w:spacing w:line="280" w:lineRule="exact"/>
        <w:ind w:leftChars="122" w:left="719" w:hangingChars="200" w:hanging="454"/>
        <w:contextualSpacing/>
        <w:rPr>
          <w:rFonts w:hint="default"/>
          <w:sz w:val="22"/>
          <w:szCs w:val="22"/>
        </w:rPr>
      </w:pPr>
    </w:p>
    <w:p w:rsidR="00D63CC1" w:rsidRPr="00D63CC1" w:rsidRDefault="00500FE5" w:rsidP="00500FE5">
      <w:pPr>
        <w:spacing w:line="280" w:lineRule="exact"/>
        <w:ind w:firstLineChars="100" w:firstLine="228"/>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w:t>
      </w:r>
      <w:r w:rsidR="00D63CC1">
        <w:rPr>
          <w:rFonts w:asciiTheme="majorEastAsia" w:eastAsiaTheme="majorEastAsia" w:hAnsiTheme="majorEastAsia"/>
          <w:b/>
          <w:sz w:val="22"/>
          <w:szCs w:val="22"/>
        </w:rPr>
        <w:t>3</w:t>
      </w:r>
      <w:r>
        <w:rPr>
          <w:rFonts w:asciiTheme="majorEastAsia" w:eastAsiaTheme="majorEastAsia" w:hAnsiTheme="majorEastAsia" w:hint="default"/>
          <w:b/>
          <w:sz w:val="22"/>
          <w:szCs w:val="22"/>
        </w:rPr>
        <w:t>)</w:t>
      </w:r>
      <w:r w:rsidR="00D63CC1" w:rsidRPr="00D63CC1">
        <w:rPr>
          <w:rFonts w:asciiTheme="majorEastAsia" w:eastAsiaTheme="majorEastAsia" w:hAnsiTheme="majorEastAsia"/>
          <w:b/>
          <w:sz w:val="22"/>
          <w:szCs w:val="22"/>
        </w:rPr>
        <w:t xml:space="preserve">　</w:t>
      </w:r>
      <w:r w:rsidR="00D63CC1">
        <w:rPr>
          <w:rFonts w:asciiTheme="majorEastAsia" w:eastAsiaTheme="majorEastAsia" w:hAnsiTheme="majorEastAsia"/>
          <w:b/>
          <w:sz w:val="22"/>
          <w:szCs w:val="22"/>
        </w:rPr>
        <w:t>広報</w:t>
      </w:r>
    </w:p>
    <w:p w:rsidR="00D63CC1" w:rsidRPr="00D63CC1" w:rsidRDefault="00D63CC1" w:rsidP="00D10896">
      <w:pPr>
        <w:spacing w:line="280" w:lineRule="exact"/>
        <w:ind w:leftChars="300" w:left="651"/>
        <w:contextualSpacing/>
        <w:rPr>
          <w:rFonts w:asciiTheme="minorEastAsia" w:eastAsiaTheme="minorEastAsia" w:hAnsiTheme="minorEastAsia" w:hint="default"/>
          <w:sz w:val="22"/>
          <w:szCs w:val="22"/>
        </w:rPr>
      </w:pPr>
      <w:r w:rsidRPr="00D63CC1">
        <w:rPr>
          <w:rFonts w:asciiTheme="minorEastAsia" w:eastAsiaTheme="minorEastAsia" w:hAnsiTheme="minorEastAsia"/>
          <w:sz w:val="22"/>
          <w:szCs w:val="22"/>
        </w:rPr>
        <w:t>（</w:t>
      </w:r>
      <w:r>
        <w:rPr>
          <w:rFonts w:asciiTheme="minorEastAsia" w:eastAsiaTheme="minorEastAsia" w:hAnsiTheme="minorEastAsia"/>
          <w:sz w:val="22"/>
          <w:szCs w:val="22"/>
        </w:rPr>
        <w:t>１</w:t>
      </w:r>
      <w:r w:rsidRPr="00D63CC1">
        <w:rPr>
          <w:rFonts w:asciiTheme="minorEastAsia" w:eastAsiaTheme="minorEastAsia" w:hAnsiTheme="minorEastAsia"/>
          <w:sz w:val="22"/>
          <w:szCs w:val="22"/>
        </w:rPr>
        <w:t>）</w:t>
      </w:r>
      <w:r>
        <w:rPr>
          <w:rFonts w:asciiTheme="minorEastAsia" w:eastAsiaTheme="minorEastAsia" w:hAnsiTheme="minorEastAsia"/>
          <w:sz w:val="22"/>
          <w:szCs w:val="22"/>
        </w:rPr>
        <w:t>及び（２）のチラシを作成のうえ、1,000部ずつ印刷し、</w:t>
      </w:r>
      <w:r w:rsidR="00D10896">
        <w:rPr>
          <w:rFonts w:asciiTheme="minorEastAsia" w:eastAsiaTheme="minorEastAsia" w:hAnsiTheme="minorEastAsia"/>
          <w:sz w:val="22"/>
          <w:szCs w:val="22"/>
        </w:rPr>
        <w:t>関係機関や</w:t>
      </w:r>
      <w:r>
        <w:rPr>
          <w:rFonts w:asciiTheme="minorEastAsia" w:eastAsiaTheme="minorEastAsia" w:hAnsiTheme="minorEastAsia"/>
          <w:sz w:val="22"/>
          <w:szCs w:val="22"/>
        </w:rPr>
        <w:t>参加対象者</w:t>
      </w:r>
      <w:r w:rsidR="00D10896">
        <w:rPr>
          <w:rFonts w:asciiTheme="minorEastAsia" w:eastAsiaTheme="minorEastAsia" w:hAnsiTheme="minorEastAsia"/>
          <w:sz w:val="22"/>
          <w:szCs w:val="22"/>
        </w:rPr>
        <w:t>等</w:t>
      </w:r>
      <w:r>
        <w:rPr>
          <w:rFonts w:asciiTheme="minorEastAsia" w:eastAsiaTheme="minorEastAsia" w:hAnsiTheme="minorEastAsia"/>
          <w:sz w:val="22"/>
          <w:szCs w:val="22"/>
        </w:rPr>
        <w:t>へ十分に周知</w:t>
      </w:r>
      <w:r w:rsidR="00D10896">
        <w:rPr>
          <w:rFonts w:asciiTheme="minorEastAsia" w:eastAsiaTheme="minorEastAsia" w:hAnsiTheme="minorEastAsia"/>
          <w:sz w:val="22"/>
          <w:szCs w:val="22"/>
        </w:rPr>
        <w:t>する</w:t>
      </w:r>
      <w:r w:rsidR="008A3865">
        <w:rPr>
          <w:rFonts w:asciiTheme="minorEastAsia" w:eastAsiaTheme="minorEastAsia" w:hAnsiTheme="minorEastAsia"/>
          <w:sz w:val="22"/>
          <w:szCs w:val="22"/>
        </w:rPr>
        <w:t>。</w:t>
      </w:r>
      <w:r w:rsidR="00D10896">
        <w:rPr>
          <w:rFonts w:asciiTheme="minorEastAsia" w:eastAsiaTheme="minorEastAsia" w:hAnsiTheme="minorEastAsia"/>
          <w:sz w:val="22"/>
          <w:szCs w:val="22"/>
        </w:rPr>
        <w:t>なお、必要に応じてチラシの増刷をすること。</w:t>
      </w:r>
    </w:p>
    <w:p w:rsidR="00D63CC1" w:rsidRPr="00DA55A9" w:rsidRDefault="00D63CC1" w:rsidP="00DA55A9">
      <w:pPr>
        <w:spacing w:line="280" w:lineRule="exact"/>
        <w:contextualSpacing/>
        <w:rPr>
          <w:rFonts w:ascii="Century" w:hAnsi="Century" w:cs="Times New Roman" w:hint="default"/>
          <w:color w:val="auto"/>
          <w:kern w:val="2"/>
          <w:sz w:val="22"/>
          <w:szCs w:val="22"/>
        </w:rPr>
      </w:pPr>
    </w:p>
    <w:p w:rsidR="00D266D4" w:rsidRPr="00D63CC1" w:rsidRDefault="00D63CC1" w:rsidP="00D63CC1">
      <w:pPr>
        <w:spacing w:line="280" w:lineRule="exact"/>
        <w:ind w:left="231"/>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w:t>
      </w:r>
      <w:r>
        <w:rPr>
          <w:rFonts w:asciiTheme="majorEastAsia" w:eastAsiaTheme="majorEastAsia" w:hAnsiTheme="majorEastAsia" w:hint="default"/>
          <w:b/>
          <w:sz w:val="22"/>
          <w:szCs w:val="22"/>
        </w:rPr>
        <w:t>4)</w:t>
      </w:r>
      <w:r w:rsidR="00A54440" w:rsidRPr="00D63CC1">
        <w:rPr>
          <w:rFonts w:asciiTheme="majorEastAsia" w:eastAsiaTheme="majorEastAsia" w:hAnsiTheme="majorEastAsia"/>
          <w:b/>
          <w:sz w:val="22"/>
          <w:szCs w:val="22"/>
        </w:rPr>
        <w:t xml:space="preserve">　</w:t>
      </w:r>
      <w:r w:rsidR="00E76D03" w:rsidRPr="00D63CC1">
        <w:rPr>
          <w:rFonts w:asciiTheme="majorEastAsia" w:eastAsiaTheme="majorEastAsia" w:hAnsiTheme="majorEastAsia"/>
          <w:b/>
          <w:sz w:val="22"/>
          <w:szCs w:val="22"/>
        </w:rPr>
        <w:t>ひきこもり支援</w:t>
      </w:r>
      <w:r w:rsidR="00D266D4" w:rsidRPr="00D63CC1">
        <w:rPr>
          <w:rFonts w:asciiTheme="majorEastAsia" w:eastAsiaTheme="majorEastAsia" w:hAnsiTheme="majorEastAsia"/>
          <w:b/>
          <w:sz w:val="22"/>
          <w:szCs w:val="22"/>
        </w:rPr>
        <w:t>関連事業</w:t>
      </w:r>
      <w:r w:rsidR="00E76D03" w:rsidRPr="00D63CC1">
        <w:rPr>
          <w:rFonts w:asciiTheme="majorEastAsia" w:eastAsiaTheme="majorEastAsia" w:hAnsiTheme="majorEastAsia"/>
          <w:b/>
          <w:sz w:val="22"/>
          <w:szCs w:val="22"/>
        </w:rPr>
        <w:t>等</w:t>
      </w:r>
      <w:r w:rsidR="00D266D4" w:rsidRPr="00D63CC1">
        <w:rPr>
          <w:rFonts w:asciiTheme="majorEastAsia" w:eastAsiaTheme="majorEastAsia" w:hAnsiTheme="majorEastAsia"/>
          <w:b/>
          <w:sz w:val="22"/>
          <w:szCs w:val="22"/>
        </w:rPr>
        <w:t>との連携</w:t>
      </w:r>
    </w:p>
    <w:p w:rsidR="006673CE" w:rsidRDefault="00E76D03" w:rsidP="00E76D03">
      <w:pPr>
        <w:spacing w:line="280" w:lineRule="exact"/>
        <w:ind w:leftChars="300" w:left="878" w:hangingChars="100" w:hanging="227"/>
        <w:contextualSpacing/>
        <w:rPr>
          <w:rFonts w:hint="default"/>
          <w:sz w:val="22"/>
          <w:szCs w:val="22"/>
        </w:rPr>
      </w:pPr>
      <w:r>
        <w:rPr>
          <w:sz w:val="22"/>
          <w:szCs w:val="22"/>
        </w:rPr>
        <w:t xml:space="preserve">ア　</w:t>
      </w:r>
      <w:r w:rsidR="00F739E8">
        <w:rPr>
          <w:sz w:val="22"/>
          <w:szCs w:val="22"/>
        </w:rPr>
        <w:t>本事業のセミナー受講</w:t>
      </w:r>
      <w:r w:rsidR="006673CE">
        <w:rPr>
          <w:sz w:val="22"/>
          <w:szCs w:val="22"/>
        </w:rPr>
        <w:t>者や</w:t>
      </w:r>
      <w:r w:rsidR="00F739E8">
        <w:rPr>
          <w:sz w:val="22"/>
          <w:szCs w:val="22"/>
        </w:rPr>
        <w:t>個別相談</w:t>
      </w:r>
      <w:r w:rsidR="0070430A">
        <w:rPr>
          <w:sz w:val="22"/>
          <w:szCs w:val="22"/>
        </w:rPr>
        <w:t>利用者に対して、その状態や課題等に応じ</w:t>
      </w:r>
      <w:r w:rsidR="006673CE">
        <w:rPr>
          <w:sz w:val="22"/>
          <w:szCs w:val="22"/>
        </w:rPr>
        <w:t>、</w:t>
      </w:r>
      <w:r w:rsidR="006673CE" w:rsidRPr="009C07A0">
        <w:rPr>
          <w:sz w:val="22"/>
          <w:szCs w:val="22"/>
        </w:rPr>
        <w:t>ひきこもり</w:t>
      </w:r>
      <w:r w:rsidR="00A13160">
        <w:rPr>
          <w:sz w:val="22"/>
          <w:szCs w:val="22"/>
        </w:rPr>
        <w:t>相談・</w:t>
      </w:r>
      <w:r w:rsidR="006673CE" w:rsidRPr="009C07A0">
        <w:rPr>
          <w:sz w:val="22"/>
          <w:szCs w:val="22"/>
        </w:rPr>
        <w:t>訪問支援「チーム絆」地域推進事業</w:t>
      </w:r>
      <w:r w:rsidR="006673CE">
        <w:rPr>
          <w:sz w:val="22"/>
          <w:szCs w:val="22"/>
        </w:rPr>
        <w:t>（以下「チーム絆」という。）受託事業者</w:t>
      </w:r>
      <w:r w:rsidR="003D30AC">
        <w:rPr>
          <w:sz w:val="22"/>
          <w:szCs w:val="22"/>
        </w:rPr>
        <w:t>など</w:t>
      </w:r>
      <w:r w:rsidR="006673CE">
        <w:rPr>
          <w:sz w:val="22"/>
          <w:szCs w:val="22"/>
        </w:rPr>
        <w:t>の</w:t>
      </w:r>
      <w:r w:rsidR="0070430A">
        <w:rPr>
          <w:sz w:val="22"/>
          <w:szCs w:val="22"/>
        </w:rPr>
        <w:t>適切な</w:t>
      </w:r>
      <w:r w:rsidR="006673CE">
        <w:rPr>
          <w:sz w:val="22"/>
          <w:szCs w:val="22"/>
        </w:rPr>
        <w:t>支援機関</w:t>
      </w:r>
      <w:r w:rsidR="003D30AC">
        <w:rPr>
          <w:sz w:val="22"/>
          <w:szCs w:val="22"/>
        </w:rPr>
        <w:t>等を案内</w:t>
      </w:r>
      <w:r w:rsidR="006673CE">
        <w:rPr>
          <w:sz w:val="22"/>
          <w:szCs w:val="22"/>
        </w:rPr>
        <w:t>し、相談等に繋げていく</w:t>
      </w:r>
      <w:r w:rsidR="0070430A">
        <w:rPr>
          <w:sz w:val="22"/>
          <w:szCs w:val="22"/>
        </w:rPr>
        <w:t>。</w:t>
      </w:r>
    </w:p>
    <w:p w:rsidR="00E3281F" w:rsidRDefault="00E76D03" w:rsidP="00E76D03">
      <w:pPr>
        <w:spacing w:line="280" w:lineRule="exact"/>
        <w:ind w:leftChars="300" w:left="878" w:hangingChars="100" w:hanging="227"/>
        <w:contextualSpacing/>
        <w:rPr>
          <w:rFonts w:hint="default"/>
          <w:sz w:val="22"/>
          <w:szCs w:val="22"/>
        </w:rPr>
      </w:pPr>
      <w:r>
        <w:rPr>
          <w:sz w:val="22"/>
          <w:szCs w:val="22"/>
        </w:rPr>
        <w:t>イ</w:t>
      </w:r>
      <w:r w:rsidR="00DA100E">
        <w:rPr>
          <w:sz w:val="22"/>
          <w:szCs w:val="22"/>
        </w:rPr>
        <w:t xml:space="preserve"> </w:t>
      </w:r>
      <w:r w:rsidR="002779F5">
        <w:rPr>
          <w:sz w:val="22"/>
          <w:szCs w:val="22"/>
        </w:rPr>
        <w:t xml:space="preserve"> </w:t>
      </w:r>
      <w:r w:rsidR="00DA100E">
        <w:rPr>
          <w:sz w:val="22"/>
          <w:szCs w:val="22"/>
        </w:rPr>
        <w:t>ひきこもりに係る</w:t>
      </w:r>
      <w:r w:rsidR="0070430A">
        <w:rPr>
          <w:sz w:val="22"/>
          <w:szCs w:val="22"/>
        </w:rPr>
        <w:t>支援を受けていない者やチーム絆利用者等で将来設計が必要な者を</w:t>
      </w:r>
      <w:r w:rsidR="00DA100E">
        <w:rPr>
          <w:sz w:val="22"/>
          <w:szCs w:val="22"/>
        </w:rPr>
        <w:t>本事業の利用</w:t>
      </w:r>
      <w:r w:rsidR="00E3281F">
        <w:rPr>
          <w:sz w:val="22"/>
          <w:szCs w:val="22"/>
        </w:rPr>
        <w:t>に繋げられるよう</w:t>
      </w:r>
      <w:r>
        <w:rPr>
          <w:sz w:val="22"/>
          <w:szCs w:val="22"/>
        </w:rPr>
        <w:t>、</w:t>
      </w:r>
      <w:r w:rsidR="00DA100E">
        <w:rPr>
          <w:sz w:val="22"/>
          <w:szCs w:val="22"/>
        </w:rPr>
        <w:t>広報や関係団体等との連携を積極的に行う。</w:t>
      </w:r>
    </w:p>
    <w:p w:rsidR="008106C1" w:rsidRDefault="008106C1" w:rsidP="008106C1">
      <w:pPr>
        <w:spacing w:line="280" w:lineRule="exact"/>
        <w:contextualSpacing/>
        <w:rPr>
          <w:rFonts w:hint="default"/>
          <w:sz w:val="22"/>
          <w:szCs w:val="22"/>
        </w:rPr>
      </w:pPr>
    </w:p>
    <w:p w:rsidR="008106C1" w:rsidRPr="00D63CC1" w:rsidRDefault="00D63CC1" w:rsidP="00D63CC1">
      <w:pPr>
        <w:spacing w:line="280" w:lineRule="exact"/>
        <w:ind w:left="231"/>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w:t>
      </w:r>
      <w:r>
        <w:rPr>
          <w:rFonts w:asciiTheme="majorEastAsia" w:eastAsiaTheme="majorEastAsia" w:hAnsiTheme="majorEastAsia" w:hint="default"/>
          <w:b/>
          <w:sz w:val="22"/>
          <w:szCs w:val="22"/>
        </w:rPr>
        <w:t>5)</w:t>
      </w:r>
      <w:r w:rsidR="008106C1" w:rsidRPr="00D63CC1">
        <w:rPr>
          <w:rFonts w:asciiTheme="majorEastAsia" w:eastAsiaTheme="majorEastAsia" w:hAnsiTheme="majorEastAsia"/>
          <w:b/>
          <w:sz w:val="22"/>
          <w:szCs w:val="22"/>
        </w:rPr>
        <w:t xml:space="preserve">　</w:t>
      </w:r>
      <w:r w:rsidR="00567F50" w:rsidRPr="00D63CC1">
        <w:rPr>
          <w:rFonts w:asciiTheme="majorEastAsia" w:eastAsiaTheme="majorEastAsia" w:hAnsiTheme="majorEastAsia"/>
          <w:b/>
          <w:sz w:val="22"/>
          <w:szCs w:val="22"/>
        </w:rPr>
        <w:t>セミナー等の中止</w:t>
      </w:r>
      <w:r w:rsidR="00E53308" w:rsidRPr="00D63CC1">
        <w:rPr>
          <w:rFonts w:asciiTheme="majorEastAsia" w:eastAsiaTheme="majorEastAsia" w:hAnsiTheme="majorEastAsia"/>
          <w:b/>
          <w:sz w:val="22"/>
          <w:szCs w:val="22"/>
        </w:rPr>
        <w:t>に係る</w:t>
      </w:r>
      <w:r w:rsidR="008106C1" w:rsidRPr="00D63CC1">
        <w:rPr>
          <w:rFonts w:asciiTheme="majorEastAsia" w:eastAsiaTheme="majorEastAsia" w:hAnsiTheme="majorEastAsia"/>
          <w:b/>
          <w:sz w:val="22"/>
          <w:szCs w:val="22"/>
        </w:rPr>
        <w:t>対応</w:t>
      </w:r>
    </w:p>
    <w:p w:rsidR="008106C1" w:rsidRPr="00567F50" w:rsidRDefault="002A3D0E" w:rsidP="00567F50">
      <w:pPr>
        <w:pStyle w:val="a6"/>
        <w:spacing w:line="280" w:lineRule="exact"/>
        <w:ind w:leftChars="0" w:left="651" w:firstLineChars="100" w:firstLine="227"/>
        <w:contextualSpacing/>
        <w:rPr>
          <w:rFonts w:asciiTheme="minorEastAsia" w:eastAsiaTheme="minorEastAsia" w:hAnsiTheme="minorEastAsia" w:hint="default"/>
          <w:sz w:val="22"/>
          <w:szCs w:val="22"/>
        </w:rPr>
      </w:pPr>
      <w:r>
        <w:rPr>
          <w:rFonts w:asciiTheme="minorEastAsia" w:eastAsiaTheme="minorEastAsia" w:hAnsiTheme="minorEastAsia" w:hint="default"/>
          <w:sz w:val="22"/>
          <w:szCs w:val="22"/>
        </w:rPr>
        <w:t>やむを得ない事由により、</w:t>
      </w:r>
      <w:r w:rsidR="008106C1">
        <w:rPr>
          <w:rFonts w:asciiTheme="minorEastAsia" w:eastAsiaTheme="minorEastAsia" w:hAnsiTheme="minorEastAsia" w:hint="default"/>
          <w:sz w:val="22"/>
          <w:szCs w:val="22"/>
        </w:rPr>
        <w:t>セミナー</w:t>
      </w:r>
      <w:r w:rsidR="00567F50">
        <w:rPr>
          <w:rFonts w:asciiTheme="minorEastAsia" w:eastAsiaTheme="minorEastAsia" w:hAnsiTheme="minorEastAsia" w:hint="default"/>
          <w:sz w:val="22"/>
          <w:szCs w:val="22"/>
        </w:rPr>
        <w:t>等</w:t>
      </w:r>
      <w:r w:rsidR="008106C1">
        <w:rPr>
          <w:rFonts w:asciiTheme="minorEastAsia" w:eastAsiaTheme="minorEastAsia" w:hAnsiTheme="minorEastAsia" w:hint="default"/>
          <w:sz w:val="22"/>
          <w:szCs w:val="22"/>
        </w:rPr>
        <w:t>の開催</w:t>
      </w:r>
      <w:r>
        <w:rPr>
          <w:rFonts w:asciiTheme="minorEastAsia" w:eastAsiaTheme="minorEastAsia" w:hAnsiTheme="minorEastAsia" w:hint="default"/>
          <w:sz w:val="22"/>
          <w:szCs w:val="22"/>
        </w:rPr>
        <w:t>が困難になった場合は</w:t>
      </w:r>
      <w:r w:rsidR="00567F50">
        <w:rPr>
          <w:rFonts w:asciiTheme="minorEastAsia" w:eastAsiaTheme="minorEastAsia" w:hAnsiTheme="minorEastAsia" w:hint="default"/>
          <w:sz w:val="22"/>
          <w:szCs w:val="22"/>
        </w:rPr>
        <w:t>、</w:t>
      </w:r>
      <w:r>
        <w:rPr>
          <w:rFonts w:asciiTheme="minorEastAsia" w:eastAsiaTheme="minorEastAsia" w:hAnsiTheme="minorEastAsia" w:hint="default"/>
          <w:sz w:val="22"/>
          <w:szCs w:val="22"/>
        </w:rPr>
        <w:t>甲の指示を受けた上でセミナー等の全部又は一部を中止することとする。この場合、甲乙協議の上、</w:t>
      </w:r>
      <w:r w:rsidR="002E694B">
        <w:rPr>
          <w:rFonts w:asciiTheme="minorEastAsia" w:eastAsiaTheme="minorEastAsia" w:hAnsiTheme="minorEastAsia" w:hint="default"/>
          <w:sz w:val="22"/>
          <w:szCs w:val="22"/>
        </w:rPr>
        <w:t>セミ</w:t>
      </w:r>
      <w:r w:rsidR="002E694B" w:rsidRPr="00567F50">
        <w:rPr>
          <w:rFonts w:asciiTheme="minorEastAsia" w:eastAsiaTheme="minorEastAsia" w:hAnsiTheme="minorEastAsia" w:hint="default"/>
          <w:sz w:val="22"/>
          <w:szCs w:val="22"/>
        </w:rPr>
        <w:t>ナー</w:t>
      </w:r>
      <w:r>
        <w:rPr>
          <w:rFonts w:asciiTheme="minorEastAsia" w:eastAsiaTheme="minorEastAsia" w:hAnsiTheme="minorEastAsia" w:hint="default"/>
          <w:sz w:val="22"/>
          <w:szCs w:val="22"/>
        </w:rPr>
        <w:t>参加予定者への</w:t>
      </w:r>
      <w:r w:rsidR="006F2876" w:rsidRPr="00567F50">
        <w:rPr>
          <w:rFonts w:asciiTheme="minorEastAsia" w:eastAsiaTheme="minorEastAsia" w:hAnsiTheme="minorEastAsia" w:hint="default"/>
          <w:sz w:val="22"/>
          <w:szCs w:val="22"/>
        </w:rPr>
        <w:t>資料</w:t>
      </w:r>
      <w:r>
        <w:rPr>
          <w:rFonts w:asciiTheme="minorEastAsia" w:eastAsiaTheme="minorEastAsia" w:hAnsiTheme="minorEastAsia" w:hint="default"/>
          <w:sz w:val="22"/>
          <w:szCs w:val="22"/>
        </w:rPr>
        <w:t>や電話による</w:t>
      </w:r>
      <w:r w:rsidR="006F2876" w:rsidRPr="00567F50">
        <w:rPr>
          <w:rFonts w:asciiTheme="minorEastAsia" w:eastAsiaTheme="minorEastAsia" w:hAnsiTheme="minorEastAsia" w:hint="default"/>
          <w:sz w:val="22"/>
          <w:szCs w:val="22"/>
        </w:rPr>
        <w:t>相談対応</w:t>
      </w:r>
      <w:r>
        <w:rPr>
          <w:rFonts w:asciiTheme="minorEastAsia" w:eastAsiaTheme="minorEastAsia" w:hAnsiTheme="minorEastAsia" w:hint="default"/>
          <w:sz w:val="22"/>
          <w:szCs w:val="22"/>
        </w:rPr>
        <w:t>等の代替措置を講じるもの</w:t>
      </w:r>
      <w:r w:rsidR="00567F50">
        <w:rPr>
          <w:rFonts w:asciiTheme="minorEastAsia" w:eastAsiaTheme="minorEastAsia" w:hAnsiTheme="minorEastAsia" w:hint="default"/>
          <w:sz w:val="22"/>
          <w:szCs w:val="22"/>
        </w:rPr>
        <w:t>とする</w:t>
      </w:r>
      <w:r w:rsidR="006F2876" w:rsidRPr="00567F50">
        <w:rPr>
          <w:rFonts w:asciiTheme="minorEastAsia" w:eastAsiaTheme="minorEastAsia" w:hAnsiTheme="minorEastAsia" w:hint="default"/>
          <w:sz w:val="22"/>
          <w:szCs w:val="22"/>
        </w:rPr>
        <w:t>。</w:t>
      </w:r>
    </w:p>
    <w:p w:rsidR="008106C1" w:rsidRDefault="008106C1" w:rsidP="00DA100E">
      <w:pPr>
        <w:spacing w:line="280" w:lineRule="exact"/>
        <w:ind w:left="565" w:hangingChars="249" w:hanging="565"/>
        <w:contextualSpacing/>
        <w:rPr>
          <w:rFonts w:hint="default"/>
          <w:sz w:val="22"/>
          <w:szCs w:val="22"/>
        </w:rPr>
      </w:pPr>
    </w:p>
    <w:p w:rsidR="00154D2D" w:rsidRDefault="00182E25" w:rsidP="00064FD8">
      <w:pPr>
        <w:spacing w:line="280" w:lineRule="exact"/>
        <w:ind w:firstLineChars="50" w:firstLine="114"/>
        <w:contextualSpacing/>
        <w:rPr>
          <w:rFonts w:asciiTheme="majorEastAsia" w:eastAsiaTheme="majorEastAsia" w:hAnsiTheme="majorEastAsia" w:hint="default"/>
          <w:b/>
          <w:sz w:val="22"/>
          <w:szCs w:val="22"/>
        </w:rPr>
      </w:pPr>
      <w:r>
        <w:rPr>
          <w:rFonts w:asciiTheme="majorEastAsia" w:eastAsiaTheme="majorEastAsia" w:hAnsiTheme="majorEastAsia"/>
          <w:b/>
          <w:sz w:val="22"/>
          <w:szCs w:val="22"/>
        </w:rPr>
        <w:t xml:space="preserve">３　</w:t>
      </w:r>
      <w:r w:rsidR="00D57901">
        <w:rPr>
          <w:rFonts w:asciiTheme="majorEastAsia" w:eastAsiaTheme="majorEastAsia" w:hAnsiTheme="majorEastAsia"/>
          <w:b/>
          <w:sz w:val="22"/>
          <w:szCs w:val="22"/>
        </w:rPr>
        <w:t>その他</w:t>
      </w:r>
    </w:p>
    <w:p w:rsidR="00DA55A9" w:rsidRPr="00952998" w:rsidRDefault="00A13160" w:rsidP="00952998">
      <w:pPr>
        <w:pStyle w:val="a6"/>
        <w:numPr>
          <w:ilvl w:val="0"/>
          <w:numId w:val="14"/>
        </w:numPr>
        <w:spacing w:line="280" w:lineRule="exact"/>
        <w:ind w:leftChars="0" w:left="709" w:hanging="425"/>
        <w:contextualSpacing/>
        <w:rPr>
          <w:rFonts w:hint="default"/>
          <w:sz w:val="22"/>
          <w:szCs w:val="22"/>
        </w:rPr>
      </w:pPr>
      <w:r>
        <w:rPr>
          <w:sz w:val="22"/>
          <w:szCs w:val="22"/>
        </w:rPr>
        <w:t>受託者</w:t>
      </w:r>
      <w:r w:rsidR="00DA55A9" w:rsidRPr="00CD2AAF">
        <w:rPr>
          <w:sz w:val="22"/>
          <w:szCs w:val="22"/>
        </w:rPr>
        <w:t>は、本業務が</w:t>
      </w:r>
      <w:r>
        <w:rPr>
          <w:sz w:val="22"/>
          <w:szCs w:val="22"/>
        </w:rPr>
        <w:t>京都府</w:t>
      </w:r>
      <w:r w:rsidR="00DA55A9" w:rsidRPr="00CD2AAF">
        <w:rPr>
          <w:sz w:val="22"/>
          <w:szCs w:val="22"/>
        </w:rPr>
        <w:t>との委託に基づく公的な業務であることを十分認識し、適正な</w:t>
      </w:r>
      <w:r w:rsidR="00DA55A9" w:rsidRPr="00952998">
        <w:rPr>
          <w:sz w:val="22"/>
          <w:szCs w:val="22"/>
        </w:rPr>
        <w:t>業務及び経費の執行に努めること。</w:t>
      </w:r>
    </w:p>
    <w:p w:rsidR="00DA55A9" w:rsidRPr="00CD2AAF" w:rsidRDefault="00CD2AAF" w:rsidP="009F7448">
      <w:pPr>
        <w:pStyle w:val="a6"/>
        <w:numPr>
          <w:ilvl w:val="0"/>
          <w:numId w:val="14"/>
        </w:numPr>
        <w:spacing w:line="280" w:lineRule="exact"/>
        <w:ind w:leftChars="0" w:left="709" w:hanging="425"/>
        <w:contextualSpacing/>
        <w:rPr>
          <w:rFonts w:hint="default"/>
          <w:sz w:val="22"/>
          <w:szCs w:val="22"/>
        </w:rPr>
      </w:pPr>
      <w:r>
        <w:rPr>
          <w:sz w:val="22"/>
          <w:szCs w:val="22"/>
        </w:rPr>
        <w:t>個別相談については、</w:t>
      </w:r>
      <w:r w:rsidR="00DA55A9" w:rsidRPr="00CD2AAF">
        <w:rPr>
          <w:sz w:val="22"/>
          <w:szCs w:val="22"/>
        </w:rPr>
        <w:t>資産</w:t>
      </w:r>
      <w:r w:rsidR="00985241">
        <w:rPr>
          <w:sz w:val="22"/>
          <w:szCs w:val="22"/>
        </w:rPr>
        <w:t>等が</w:t>
      </w:r>
      <w:r w:rsidR="00DA55A9" w:rsidRPr="00CD2AAF">
        <w:rPr>
          <w:sz w:val="22"/>
          <w:szCs w:val="22"/>
        </w:rPr>
        <w:t>少ないケースや喫緊に解決すべき課題を抱えたケース等</w:t>
      </w:r>
      <w:r>
        <w:rPr>
          <w:sz w:val="22"/>
          <w:szCs w:val="22"/>
        </w:rPr>
        <w:t>ファイナンシャルプランや中長期的な</w:t>
      </w:r>
      <w:r w:rsidR="00BB7C48">
        <w:rPr>
          <w:sz w:val="22"/>
          <w:szCs w:val="22"/>
        </w:rPr>
        <w:t>将来設計では相談者の課題に</w:t>
      </w:r>
      <w:r w:rsidR="00985241">
        <w:rPr>
          <w:sz w:val="22"/>
          <w:szCs w:val="22"/>
        </w:rPr>
        <w:t>的確に</w:t>
      </w:r>
      <w:r w:rsidR="00BB7C48">
        <w:rPr>
          <w:sz w:val="22"/>
          <w:szCs w:val="22"/>
        </w:rPr>
        <w:t>対応できない場合は、</w:t>
      </w:r>
      <w:r w:rsidR="00DA55A9" w:rsidRPr="00CD2AAF">
        <w:rPr>
          <w:sz w:val="22"/>
          <w:szCs w:val="22"/>
        </w:rPr>
        <w:t>プラン作成に代えて、利用可能な福祉制度等の説明や利用助言、必要に応じて適切な相談機関等のへの繋ぎ</w:t>
      </w:r>
      <w:r w:rsidR="00BB7C48">
        <w:rPr>
          <w:sz w:val="22"/>
          <w:szCs w:val="22"/>
        </w:rPr>
        <w:t>など、相談者</w:t>
      </w:r>
      <w:r w:rsidR="00985241">
        <w:rPr>
          <w:sz w:val="22"/>
          <w:szCs w:val="22"/>
        </w:rPr>
        <w:t>の抱える課題に応じた</w:t>
      </w:r>
      <w:r>
        <w:rPr>
          <w:sz w:val="22"/>
          <w:szCs w:val="22"/>
        </w:rPr>
        <w:t>対応</w:t>
      </w:r>
      <w:r w:rsidR="00DA55A9" w:rsidRPr="00CD2AAF">
        <w:rPr>
          <w:sz w:val="22"/>
          <w:szCs w:val="22"/>
        </w:rPr>
        <w:t>を行う。</w:t>
      </w:r>
    </w:p>
    <w:p w:rsidR="00DA55A9" w:rsidRPr="00CD2AAF" w:rsidRDefault="00DA55A9" w:rsidP="009F7448">
      <w:pPr>
        <w:pStyle w:val="a6"/>
        <w:numPr>
          <w:ilvl w:val="0"/>
          <w:numId w:val="14"/>
        </w:numPr>
        <w:spacing w:line="280" w:lineRule="exact"/>
        <w:ind w:leftChars="0" w:left="709" w:hanging="425"/>
        <w:contextualSpacing/>
        <w:rPr>
          <w:rFonts w:hint="default"/>
          <w:sz w:val="22"/>
          <w:szCs w:val="22"/>
        </w:rPr>
      </w:pPr>
      <w:r w:rsidRPr="00CD2AAF">
        <w:rPr>
          <w:sz w:val="22"/>
          <w:szCs w:val="22"/>
        </w:rPr>
        <w:t>本業務のために</w:t>
      </w:r>
      <w:r w:rsidR="00EF0404">
        <w:rPr>
          <w:sz w:val="22"/>
          <w:szCs w:val="22"/>
        </w:rPr>
        <w:t>受託者</w:t>
      </w:r>
      <w:r w:rsidRPr="00CD2AAF">
        <w:rPr>
          <w:sz w:val="22"/>
          <w:szCs w:val="22"/>
        </w:rPr>
        <w:t>が資料（配布資料、広報資料等）を作成する</w:t>
      </w:r>
      <w:r w:rsidR="00500FE5">
        <w:rPr>
          <w:sz w:val="22"/>
          <w:szCs w:val="22"/>
        </w:rPr>
        <w:t>際</w:t>
      </w:r>
      <w:r w:rsidRPr="00CD2AAF">
        <w:rPr>
          <w:sz w:val="22"/>
          <w:szCs w:val="22"/>
        </w:rPr>
        <w:t>は、あらかじめ</w:t>
      </w:r>
      <w:r w:rsidR="00EF0404">
        <w:rPr>
          <w:sz w:val="22"/>
          <w:szCs w:val="22"/>
        </w:rPr>
        <w:t>京都府</w:t>
      </w:r>
      <w:r w:rsidRPr="00CD2AAF">
        <w:rPr>
          <w:sz w:val="22"/>
          <w:szCs w:val="22"/>
        </w:rPr>
        <w:t>の了承を得るとともに、本業務のために作成した資料については、</w:t>
      </w:r>
      <w:r w:rsidR="00EF0404">
        <w:rPr>
          <w:sz w:val="22"/>
          <w:szCs w:val="22"/>
        </w:rPr>
        <w:t>京都府</w:t>
      </w:r>
      <w:r w:rsidRPr="00CD2AAF">
        <w:rPr>
          <w:sz w:val="22"/>
          <w:szCs w:val="22"/>
        </w:rPr>
        <w:t>の許可のない限り、他の目的で使用することができない。</w:t>
      </w:r>
    </w:p>
    <w:p w:rsidR="00DA55A9" w:rsidRDefault="00DA55A9" w:rsidP="00952998">
      <w:pPr>
        <w:pStyle w:val="a6"/>
        <w:numPr>
          <w:ilvl w:val="0"/>
          <w:numId w:val="14"/>
        </w:numPr>
        <w:spacing w:line="280" w:lineRule="exact"/>
        <w:ind w:leftChars="0" w:left="709" w:hanging="425"/>
        <w:contextualSpacing/>
        <w:rPr>
          <w:rFonts w:hint="default"/>
          <w:sz w:val="22"/>
          <w:szCs w:val="22"/>
        </w:rPr>
      </w:pPr>
      <w:r w:rsidRPr="00944AF1">
        <w:rPr>
          <w:sz w:val="22"/>
          <w:szCs w:val="22"/>
        </w:rPr>
        <w:t>本業務のために著作物を使用する場合、使用許諾に係る一切の手続</w:t>
      </w:r>
      <w:r w:rsidR="007C58BD">
        <w:rPr>
          <w:sz w:val="22"/>
          <w:szCs w:val="22"/>
        </w:rPr>
        <w:t>き</w:t>
      </w:r>
      <w:r w:rsidRPr="00944AF1">
        <w:rPr>
          <w:sz w:val="22"/>
          <w:szCs w:val="22"/>
        </w:rPr>
        <w:t>及び経費の</w:t>
      </w:r>
      <w:r w:rsidRPr="00952998">
        <w:rPr>
          <w:sz w:val="22"/>
          <w:szCs w:val="22"/>
        </w:rPr>
        <w:t>負担は</w:t>
      </w:r>
      <w:r w:rsidR="00EF0404">
        <w:rPr>
          <w:sz w:val="22"/>
          <w:szCs w:val="22"/>
        </w:rPr>
        <w:t>受託者</w:t>
      </w:r>
      <w:r w:rsidRPr="00952998">
        <w:rPr>
          <w:sz w:val="22"/>
          <w:szCs w:val="22"/>
        </w:rPr>
        <w:t>が行うこと。</w:t>
      </w:r>
    </w:p>
    <w:p w:rsidR="001B5A3F" w:rsidRPr="001B5A3F" w:rsidRDefault="00EF0404" w:rsidP="001B5A3F">
      <w:pPr>
        <w:pStyle w:val="a6"/>
        <w:numPr>
          <w:ilvl w:val="0"/>
          <w:numId w:val="14"/>
        </w:numPr>
        <w:spacing w:line="280" w:lineRule="exact"/>
        <w:ind w:leftChars="0" w:left="709" w:hanging="425"/>
        <w:contextualSpacing/>
        <w:rPr>
          <w:rFonts w:hint="default"/>
          <w:sz w:val="22"/>
          <w:szCs w:val="22"/>
        </w:rPr>
      </w:pPr>
      <w:r>
        <w:rPr>
          <w:sz w:val="22"/>
          <w:szCs w:val="22"/>
        </w:rPr>
        <w:t>受託者</w:t>
      </w:r>
      <w:r w:rsidR="003428EB" w:rsidRPr="009F7448">
        <w:rPr>
          <w:sz w:val="22"/>
          <w:szCs w:val="22"/>
        </w:rPr>
        <w:t>は、</w:t>
      </w:r>
      <w:r w:rsidR="00BB7C48" w:rsidRPr="009F7448">
        <w:rPr>
          <w:sz w:val="22"/>
          <w:szCs w:val="22"/>
        </w:rPr>
        <w:t>本業務の</w:t>
      </w:r>
      <w:r w:rsidR="003428EB" w:rsidRPr="009F7448">
        <w:rPr>
          <w:sz w:val="22"/>
          <w:szCs w:val="22"/>
        </w:rPr>
        <w:t>実施</w:t>
      </w:r>
      <w:r w:rsidR="002E7D84">
        <w:rPr>
          <w:sz w:val="22"/>
          <w:szCs w:val="22"/>
        </w:rPr>
        <w:t>状況</w:t>
      </w:r>
      <w:r w:rsidR="003428EB" w:rsidRPr="009F7448">
        <w:rPr>
          <w:sz w:val="22"/>
          <w:szCs w:val="22"/>
        </w:rPr>
        <w:t>について、</w:t>
      </w:r>
      <w:r>
        <w:rPr>
          <w:sz w:val="22"/>
          <w:szCs w:val="22"/>
        </w:rPr>
        <w:t>京都府</w:t>
      </w:r>
      <w:r w:rsidR="003428EB" w:rsidRPr="009F7448">
        <w:rPr>
          <w:sz w:val="22"/>
          <w:szCs w:val="22"/>
        </w:rPr>
        <w:t>が別途指定する期日</w:t>
      </w:r>
      <w:r w:rsidR="007C58BD" w:rsidRPr="007C58BD">
        <w:rPr>
          <w:color w:val="auto"/>
          <w:sz w:val="22"/>
          <w:szCs w:val="22"/>
        </w:rPr>
        <w:t>までに</w:t>
      </w:r>
      <w:r w:rsidR="003428EB" w:rsidRPr="009F7448">
        <w:rPr>
          <w:sz w:val="22"/>
          <w:szCs w:val="22"/>
        </w:rPr>
        <w:t>報告すること。</w:t>
      </w:r>
    </w:p>
    <w:p w:rsidR="001B5A3F" w:rsidRPr="001B5A3F" w:rsidRDefault="001B5A3F" w:rsidP="001B5A3F">
      <w:pPr>
        <w:pStyle w:val="a6"/>
        <w:numPr>
          <w:ilvl w:val="0"/>
          <w:numId w:val="14"/>
        </w:numPr>
        <w:spacing w:line="280" w:lineRule="exact"/>
        <w:ind w:leftChars="0"/>
        <w:contextualSpacing/>
        <w:rPr>
          <w:rFonts w:hint="default"/>
          <w:sz w:val="22"/>
          <w:szCs w:val="22"/>
        </w:rPr>
      </w:pPr>
      <w:r w:rsidRPr="001B5A3F">
        <w:rPr>
          <w:sz w:val="22"/>
          <w:szCs w:val="22"/>
        </w:rPr>
        <w:t>受託者は、本業務について、業務の終了後も含めて、今後、京都府監査委員の検査対象となる場合があるので、検査に積極的に協力するとともに、業務の報告や必要な資料の提出等の説明責任を果たすこと。</w:t>
      </w:r>
    </w:p>
    <w:p w:rsidR="001B5A3F" w:rsidRDefault="001B5A3F" w:rsidP="001B5A3F">
      <w:pPr>
        <w:pStyle w:val="a6"/>
        <w:numPr>
          <w:ilvl w:val="0"/>
          <w:numId w:val="14"/>
        </w:numPr>
        <w:spacing w:line="280" w:lineRule="exact"/>
        <w:ind w:leftChars="0"/>
        <w:contextualSpacing/>
        <w:rPr>
          <w:rFonts w:hint="default"/>
          <w:sz w:val="22"/>
          <w:szCs w:val="22"/>
        </w:rPr>
      </w:pPr>
      <w:r w:rsidRPr="001B5A3F">
        <w:rPr>
          <w:sz w:val="22"/>
          <w:szCs w:val="22"/>
        </w:rPr>
        <w:t>受託者は、本業務を実施するに当たり、京都府と十分な打ち合わせを行うとともに、打ち合わせのための資料作成及び議事録等の作成をおこなうこと。</w:t>
      </w:r>
    </w:p>
    <w:p w:rsidR="001B5A3F" w:rsidRDefault="001B5A3F" w:rsidP="001B5A3F">
      <w:pPr>
        <w:pStyle w:val="a6"/>
        <w:numPr>
          <w:ilvl w:val="0"/>
          <w:numId w:val="14"/>
        </w:numPr>
        <w:spacing w:line="280" w:lineRule="exact"/>
        <w:ind w:leftChars="0"/>
        <w:contextualSpacing/>
        <w:rPr>
          <w:rFonts w:hint="default"/>
          <w:sz w:val="22"/>
          <w:szCs w:val="22"/>
        </w:rPr>
      </w:pPr>
      <w:r w:rsidRPr="001B5A3F">
        <w:rPr>
          <w:sz w:val="22"/>
          <w:szCs w:val="22"/>
        </w:rPr>
        <w:t>受託者の責めに帰すべき事由により、京都府又は第三者に損害を与えた場合には、受託者がその損害を賠償すること。</w:t>
      </w:r>
    </w:p>
    <w:p w:rsidR="001B5A3F" w:rsidRDefault="001B5A3F" w:rsidP="001B5A3F">
      <w:pPr>
        <w:pStyle w:val="a6"/>
        <w:numPr>
          <w:ilvl w:val="0"/>
          <w:numId w:val="14"/>
        </w:numPr>
        <w:spacing w:line="280" w:lineRule="exact"/>
        <w:ind w:leftChars="0"/>
        <w:contextualSpacing/>
        <w:rPr>
          <w:rFonts w:hint="default"/>
          <w:sz w:val="22"/>
          <w:szCs w:val="22"/>
        </w:rPr>
      </w:pPr>
      <w:r w:rsidRPr="001B5A3F">
        <w:rPr>
          <w:sz w:val="22"/>
          <w:szCs w:val="22"/>
        </w:rPr>
        <w:t>契約書及び仕様書に定めのない事項や細部の事業内容については、京都府と受託者で協議して決定すること。</w:t>
      </w:r>
    </w:p>
    <w:p w:rsidR="001B5A3F" w:rsidRDefault="001B5A3F" w:rsidP="001B5A3F">
      <w:pPr>
        <w:pStyle w:val="a6"/>
        <w:numPr>
          <w:ilvl w:val="0"/>
          <w:numId w:val="14"/>
        </w:numPr>
        <w:spacing w:line="280" w:lineRule="exact"/>
        <w:ind w:leftChars="0"/>
        <w:contextualSpacing/>
        <w:rPr>
          <w:rFonts w:hint="default"/>
          <w:sz w:val="22"/>
          <w:szCs w:val="22"/>
        </w:rPr>
      </w:pPr>
      <w:r w:rsidRPr="001B5A3F">
        <w:rPr>
          <w:sz w:val="22"/>
          <w:szCs w:val="22"/>
        </w:rPr>
        <w:t>受託者は、本業務の処理上知り得た秘密を他人に漏らしてはならない。</w:t>
      </w:r>
    </w:p>
    <w:p w:rsidR="001B5A3F" w:rsidRDefault="001B5A3F" w:rsidP="001B5A3F">
      <w:pPr>
        <w:pStyle w:val="a6"/>
        <w:numPr>
          <w:ilvl w:val="0"/>
          <w:numId w:val="14"/>
        </w:numPr>
        <w:spacing w:line="280" w:lineRule="exact"/>
        <w:ind w:leftChars="0"/>
        <w:contextualSpacing/>
        <w:rPr>
          <w:rFonts w:hint="default"/>
          <w:sz w:val="22"/>
          <w:szCs w:val="22"/>
        </w:rPr>
      </w:pPr>
      <w:r w:rsidRPr="001B5A3F">
        <w:rPr>
          <w:sz w:val="22"/>
          <w:szCs w:val="22"/>
        </w:rPr>
        <w:t>受託者は、本業務を実施する上で個人情報を取り扱う場合は、京都府個人情報保護条例及び本業務委託契約書に記載する個人情報の保護の定めによることとすること。</w:t>
      </w:r>
    </w:p>
    <w:p w:rsidR="00182E25" w:rsidRPr="001B5A3F" w:rsidRDefault="001B5A3F" w:rsidP="001B5A3F">
      <w:pPr>
        <w:pStyle w:val="a6"/>
        <w:numPr>
          <w:ilvl w:val="0"/>
          <w:numId w:val="14"/>
        </w:numPr>
        <w:spacing w:line="280" w:lineRule="exact"/>
        <w:ind w:leftChars="0"/>
        <w:contextualSpacing/>
        <w:rPr>
          <w:rFonts w:hint="default"/>
          <w:sz w:val="22"/>
          <w:szCs w:val="22"/>
        </w:rPr>
      </w:pPr>
      <w:r w:rsidRPr="001B5A3F">
        <w:rPr>
          <w:sz w:val="22"/>
          <w:szCs w:val="22"/>
        </w:rPr>
        <w:t>受託者は、本業務を実施するに当たり、新型コロナウイルス感染症の感染拡大防止のために、国の対処方針等を参考にして、「</w:t>
      </w:r>
      <w:r w:rsidRPr="001B5A3F">
        <w:rPr>
          <w:sz w:val="22"/>
          <w:szCs w:val="22"/>
        </w:rPr>
        <w:t>3</w:t>
      </w:r>
      <w:r w:rsidRPr="001B5A3F">
        <w:rPr>
          <w:sz w:val="22"/>
          <w:szCs w:val="22"/>
        </w:rPr>
        <w:t>つの密」の回避や「人と人との距離の確保」、</w:t>
      </w:r>
      <w:bookmarkStart w:id="0" w:name="_GoBack"/>
      <w:bookmarkEnd w:id="0"/>
      <w:r w:rsidRPr="001B5A3F">
        <w:rPr>
          <w:sz w:val="22"/>
          <w:szCs w:val="22"/>
        </w:rPr>
        <w:t>「手洗い等の手指衛生」、「換気」など基本的な感染対策の徹底を行うこと。</w:t>
      </w:r>
    </w:p>
    <w:sectPr w:rsidR="00182E25" w:rsidRPr="001B5A3F" w:rsidSect="00731D2E">
      <w:footnotePr>
        <w:numRestart w:val="eachPage"/>
      </w:footnotePr>
      <w:endnotePr>
        <w:numFmt w:val="decimal"/>
      </w:endnotePr>
      <w:pgSz w:w="11906" w:h="16838"/>
      <w:pgMar w:top="-1134" w:right="1418" w:bottom="1134" w:left="1418" w:header="1134" w:footer="0" w:gutter="0"/>
      <w:cols w:space="720"/>
      <w:docGrid w:type="linesAndChars" w:linePitch="393"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03" w:rsidRDefault="007D0503">
      <w:pPr>
        <w:spacing w:before="358"/>
        <w:rPr>
          <w:rFonts w:hint="default"/>
        </w:rPr>
      </w:pPr>
      <w:r>
        <w:continuationSeparator/>
      </w:r>
    </w:p>
  </w:endnote>
  <w:endnote w:type="continuationSeparator" w:id="0">
    <w:p w:rsidR="007D0503" w:rsidRDefault="007D050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03" w:rsidRDefault="007D0503">
      <w:pPr>
        <w:spacing w:before="358"/>
        <w:rPr>
          <w:rFonts w:hint="default"/>
        </w:rPr>
      </w:pPr>
      <w:r>
        <w:continuationSeparator/>
      </w:r>
    </w:p>
  </w:footnote>
  <w:footnote w:type="continuationSeparator" w:id="0">
    <w:p w:rsidR="007D0503" w:rsidRDefault="007D050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F55"/>
    <w:multiLevelType w:val="hybridMultilevel"/>
    <w:tmpl w:val="E7DEE944"/>
    <w:lvl w:ilvl="0" w:tplc="E904C1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05FA4"/>
    <w:multiLevelType w:val="hybridMultilevel"/>
    <w:tmpl w:val="63C01828"/>
    <w:lvl w:ilvl="0" w:tplc="B94E788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0943715F"/>
    <w:multiLevelType w:val="hybridMultilevel"/>
    <w:tmpl w:val="33500688"/>
    <w:lvl w:ilvl="0" w:tplc="E904C1E0">
      <w:start w:val="1"/>
      <w:numFmt w:val="decimal"/>
      <w:lvlText w:val="(%1)"/>
      <w:lvlJc w:val="left"/>
      <w:pPr>
        <w:ind w:left="882" w:hanging="420"/>
      </w:pPr>
      <w:rPr>
        <w:rFonts w:hint="eastAsia"/>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3" w15:restartNumberingAfterBreak="0">
    <w:nsid w:val="0EC556B7"/>
    <w:multiLevelType w:val="hybridMultilevel"/>
    <w:tmpl w:val="0B18DABA"/>
    <w:lvl w:ilvl="0" w:tplc="E904C1E0">
      <w:start w:val="1"/>
      <w:numFmt w:val="decimal"/>
      <w:lvlText w:val="(%1)"/>
      <w:lvlJc w:val="left"/>
      <w:pPr>
        <w:ind w:left="651" w:hanging="420"/>
      </w:pPr>
      <w:rPr>
        <w:rFonts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4" w15:restartNumberingAfterBreak="0">
    <w:nsid w:val="1DEA63DD"/>
    <w:multiLevelType w:val="hybridMultilevel"/>
    <w:tmpl w:val="675EE606"/>
    <w:lvl w:ilvl="0" w:tplc="CD90CB78">
      <w:start w:val="1"/>
      <w:numFmt w:val="decimalEnclosedCircle"/>
      <w:lvlText w:val="%1"/>
      <w:lvlJc w:val="left"/>
      <w:pPr>
        <w:ind w:left="915" w:hanging="43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5E86050"/>
    <w:multiLevelType w:val="hybridMultilevel"/>
    <w:tmpl w:val="E5A465A0"/>
    <w:lvl w:ilvl="0" w:tplc="3B4E8962">
      <w:start w:val="4"/>
      <w:numFmt w:val="bullet"/>
      <w:lvlText w:val="・"/>
      <w:lvlJc w:val="left"/>
      <w:pPr>
        <w:ind w:left="1150" w:hanging="360"/>
      </w:pPr>
      <w:rPr>
        <w:rFonts w:ascii="ＭＳ ゴシック" w:eastAsia="ＭＳ ゴシック" w:hAnsi="ＭＳ ゴシック" w:cs="ＭＳ 明朝" w:hint="eastAsia"/>
        <w:b/>
        <w:color w:val="000000"/>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6" w15:restartNumberingAfterBreak="0">
    <w:nsid w:val="29EB6395"/>
    <w:multiLevelType w:val="hybridMultilevel"/>
    <w:tmpl w:val="1B8E791E"/>
    <w:lvl w:ilvl="0" w:tplc="B414D26A">
      <w:start w:val="1"/>
      <w:numFmt w:val="decimal"/>
      <w:lvlText w:val="(1)%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2B6C0529"/>
    <w:multiLevelType w:val="hybridMultilevel"/>
    <w:tmpl w:val="49DA83EE"/>
    <w:lvl w:ilvl="0" w:tplc="E904C1E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D06F4F"/>
    <w:multiLevelType w:val="hybridMultilevel"/>
    <w:tmpl w:val="EBB412A8"/>
    <w:lvl w:ilvl="0" w:tplc="F11450A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B8E01AA"/>
    <w:multiLevelType w:val="hybridMultilevel"/>
    <w:tmpl w:val="15F83A2C"/>
    <w:lvl w:ilvl="0" w:tplc="E904C1E0">
      <w:start w:val="1"/>
      <w:numFmt w:val="decimal"/>
      <w:lvlText w:val="(%1)"/>
      <w:lvlJc w:val="left"/>
      <w:pPr>
        <w:ind w:left="703"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275CD1"/>
    <w:multiLevelType w:val="hybridMultilevel"/>
    <w:tmpl w:val="DADA91B2"/>
    <w:lvl w:ilvl="0" w:tplc="365820E2">
      <w:start w:val="1"/>
      <w:numFmt w:val="decimal"/>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4FEC4DAC"/>
    <w:multiLevelType w:val="hybridMultilevel"/>
    <w:tmpl w:val="0B18DABA"/>
    <w:lvl w:ilvl="0" w:tplc="E904C1E0">
      <w:start w:val="1"/>
      <w:numFmt w:val="decimal"/>
      <w:lvlText w:val="(%1)"/>
      <w:lvlJc w:val="left"/>
      <w:pPr>
        <w:ind w:left="651" w:hanging="420"/>
      </w:pPr>
      <w:rPr>
        <w:rFonts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2" w15:restartNumberingAfterBreak="0">
    <w:nsid w:val="74AA00E7"/>
    <w:multiLevelType w:val="hybridMultilevel"/>
    <w:tmpl w:val="E89076CA"/>
    <w:lvl w:ilvl="0" w:tplc="43126764">
      <w:start w:val="1"/>
      <w:numFmt w:val="bullet"/>
      <w:lvlText w:val="・"/>
      <w:lvlJc w:val="left"/>
      <w:pPr>
        <w:ind w:left="1035" w:hanging="360"/>
      </w:pPr>
      <w:rPr>
        <w:rFonts w:ascii="ＭＳ 明朝" w:eastAsia="ＭＳ 明朝" w:hAnsi="ＭＳ 明朝" w:cs="ＭＳ 明朝"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3" w15:restartNumberingAfterBreak="0">
    <w:nsid w:val="7B5A78AD"/>
    <w:multiLevelType w:val="hybridMultilevel"/>
    <w:tmpl w:val="B4E68914"/>
    <w:lvl w:ilvl="0" w:tplc="7FA2EB3C">
      <w:start w:val="1"/>
      <w:numFmt w:val="aiueo"/>
      <w:lvlText w:val="(%1)"/>
      <w:lvlJc w:val="left"/>
      <w:pPr>
        <w:ind w:left="651" w:hanging="420"/>
      </w:pPr>
      <w:rPr>
        <w:rFonts w:hint="eastAsia"/>
        <w:b w:val="0"/>
        <w:i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0F2950"/>
    <w:multiLevelType w:val="hybridMultilevel"/>
    <w:tmpl w:val="C3447898"/>
    <w:lvl w:ilvl="0" w:tplc="45A08026">
      <w:numFmt w:val="bullet"/>
      <w:lvlText w:val="・"/>
      <w:lvlJc w:val="left"/>
      <w:pPr>
        <w:ind w:left="1236" w:hanging="360"/>
      </w:pPr>
      <w:rPr>
        <w:rFonts w:ascii="ＭＳ 明朝" w:eastAsia="ＭＳ 明朝" w:hAnsi="ＭＳ 明朝" w:cs="Times New Roman"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num w:numId="1">
    <w:abstractNumId w:val="8"/>
  </w:num>
  <w:num w:numId="2">
    <w:abstractNumId w:val="12"/>
  </w:num>
  <w:num w:numId="3">
    <w:abstractNumId w:val="0"/>
  </w:num>
  <w:num w:numId="4">
    <w:abstractNumId w:val="2"/>
  </w:num>
  <w:num w:numId="5">
    <w:abstractNumId w:val="4"/>
  </w:num>
  <w:num w:numId="6">
    <w:abstractNumId w:val="11"/>
  </w:num>
  <w:num w:numId="7">
    <w:abstractNumId w:val="13"/>
  </w:num>
  <w:num w:numId="8">
    <w:abstractNumId w:val="6"/>
  </w:num>
  <w:num w:numId="9">
    <w:abstractNumId w:val="1"/>
  </w:num>
  <w:num w:numId="10">
    <w:abstractNumId w:val="14"/>
  </w:num>
  <w:num w:numId="11">
    <w:abstractNumId w:val="5"/>
  </w:num>
  <w:num w:numId="12">
    <w:abstractNumId w:val="7"/>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4"/>
  <w:hyphenationZone w:val="0"/>
  <w:drawingGridHorizontalSpacing w:val="382"/>
  <w:drawingGridVerticalSpacing w:val="39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D2D"/>
    <w:rsid w:val="00027792"/>
    <w:rsid w:val="00064FD8"/>
    <w:rsid w:val="0008556E"/>
    <w:rsid w:val="000B6E2E"/>
    <w:rsid w:val="000C5FF4"/>
    <w:rsid w:val="000D43CA"/>
    <w:rsid w:val="000E0A5E"/>
    <w:rsid w:val="000F1FC0"/>
    <w:rsid w:val="000F5A41"/>
    <w:rsid w:val="001303A2"/>
    <w:rsid w:val="00136845"/>
    <w:rsid w:val="00152725"/>
    <w:rsid w:val="00154D2D"/>
    <w:rsid w:val="00156090"/>
    <w:rsid w:val="001766E3"/>
    <w:rsid w:val="0018186C"/>
    <w:rsid w:val="00182E25"/>
    <w:rsid w:val="00184309"/>
    <w:rsid w:val="001A2F49"/>
    <w:rsid w:val="001B5A3F"/>
    <w:rsid w:val="001F3377"/>
    <w:rsid w:val="001F5460"/>
    <w:rsid w:val="001F5CEF"/>
    <w:rsid w:val="00224924"/>
    <w:rsid w:val="00246CFF"/>
    <w:rsid w:val="002779F5"/>
    <w:rsid w:val="00282668"/>
    <w:rsid w:val="00284F45"/>
    <w:rsid w:val="002A3D0E"/>
    <w:rsid w:val="002A556B"/>
    <w:rsid w:val="002B685E"/>
    <w:rsid w:val="002E186B"/>
    <w:rsid w:val="002E4D59"/>
    <w:rsid w:val="002E62C7"/>
    <w:rsid w:val="002E694B"/>
    <w:rsid w:val="002E7D84"/>
    <w:rsid w:val="002F7CEE"/>
    <w:rsid w:val="00307990"/>
    <w:rsid w:val="00313182"/>
    <w:rsid w:val="00314518"/>
    <w:rsid w:val="003269C1"/>
    <w:rsid w:val="00327BAC"/>
    <w:rsid w:val="003428EB"/>
    <w:rsid w:val="0034363D"/>
    <w:rsid w:val="00343EC1"/>
    <w:rsid w:val="003479A6"/>
    <w:rsid w:val="0036270E"/>
    <w:rsid w:val="00363C0C"/>
    <w:rsid w:val="003B779E"/>
    <w:rsid w:val="003C323F"/>
    <w:rsid w:val="003C61EB"/>
    <w:rsid w:val="003D30AC"/>
    <w:rsid w:val="00424FF3"/>
    <w:rsid w:val="0044727A"/>
    <w:rsid w:val="00456719"/>
    <w:rsid w:val="00467955"/>
    <w:rsid w:val="00472E3C"/>
    <w:rsid w:val="004A0EB3"/>
    <w:rsid w:val="004B2FA2"/>
    <w:rsid w:val="004B649E"/>
    <w:rsid w:val="004C4588"/>
    <w:rsid w:val="004C6A68"/>
    <w:rsid w:val="004D4D1D"/>
    <w:rsid w:val="004F25EE"/>
    <w:rsid w:val="00500FE5"/>
    <w:rsid w:val="00506BCC"/>
    <w:rsid w:val="00511D39"/>
    <w:rsid w:val="00523FCC"/>
    <w:rsid w:val="005316FA"/>
    <w:rsid w:val="00567F50"/>
    <w:rsid w:val="00577706"/>
    <w:rsid w:val="00590F5A"/>
    <w:rsid w:val="005B2661"/>
    <w:rsid w:val="005C4EE4"/>
    <w:rsid w:val="005C5A41"/>
    <w:rsid w:val="005E41B4"/>
    <w:rsid w:val="005F2CA7"/>
    <w:rsid w:val="00615FF0"/>
    <w:rsid w:val="00651AF6"/>
    <w:rsid w:val="006673CE"/>
    <w:rsid w:val="0069051E"/>
    <w:rsid w:val="006A54C0"/>
    <w:rsid w:val="006A6563"/>
    <w:rsid w:val="006B294D"/>
    <w:rsid w:val="006B6E3B"/>
    <w:rsid w:val="006C1170"/>
    <w:rsid w:val="006E0E6A"/>
    <w:rsid w:val="006F2876"/>
    <w:rsid w:val="006F47B2"/>
    <w:rsid w:val="0070430A"/>
    <w:rsid w:val="00710C30"/>
    <w:rsid w:val="007113EE"/>
    <w:rsid w:val="00725F31"/>
    <w:rsid w:val="00731D2E"/>
    <w:rsid w:val="00734E84"/>
    <w:rsid w:val="00735CD5"/>
    <w:rsid w:val="0077309A"/>
    <w:rsid w:val="007C58BD"/>
    <w:rsid w:val="007D0503"/>
    <w:rsid w:val="007E04E4"/>
    <w:rsid w:val="00800417"/>
    <w:rsid w:val="008008C2"/>
    <w:rsid w:val="008106C1"/>
    <w:rsid w:val="00862B65"/>
    <w:rsid w:val="00865664"/>
    <w:rsid w:val="00872FA5"/>
    <w:rsid w:val="008739DC"/>
    <w:rsid w:val="0089458F"/>
    <w:rsid w:val="008A20CA"/>
    <w:rsid w:val="008A3865"/>
    <w:rsid w:val="008C1945"/>
    <w:rsid w:val="008D6DD5"/>
    <w:rsid w:val="008F13EB"/>
    <w:rsid w:val="008F2932"/>
    <w:rsid w:val="00916538"/>
    <w:rsid w:val="00934B87"/>
    <w:rsid w:val="00944AF1"/>
    <w:rsid w:val="00952998"/>
    <w:rsid w:val="009733F6"/>
    <w:rsid w:val="00985241"/>
    <w:rsid w:val="009A5213"/>
    <w:rsid w:val="009B6CCF"/>
    <w:rsid w:val="009C07A0"/>
    <w:rsid w:val="009E0125"/>
    <w:rsid w:val="009E6655"/>
    <w:rsid w:val="009F7448"/>
    <w:rsid w:val="00A05BDC"/>
    <w:rsid w:val="00A1019E"/>
    <w:rsid w:val="00A13160"/>
    <w:rsid w:val="00A16F1E"/>
    <w:rsid w:val="00A21D60"/>
    <w:rsid w:val="00A40A53"/>
    <w:rsid w:val="00A54440"/>
    <w:rsid w:val="00A65063"/>
    <w:rsid w:val="00A670BC"/>
    <w:rsid w:val="00AA32C7"/>
    <w:rsid w:val="00AA5D9C"/>
    <w:rsid w:val="00AC4BC1"/>
    <w:rsid w:val="00B17D0E"/>
    <w:rsid w:val="00B27441"/>
    <w:rsid w:val="00B54AE7"/>
    <w:rsid w:val="00B76946"/>
    <w:rsid w:val="00B77B31"/>
    <w:rsid w:val="00BB75AA"/>
    <w:rsid w:val="00BB7C48"/>
    <w:rsid w:val="00BE4BE8"/>
    <w:rsid w:val="00C04030"/>
    <w:rsid w:val="00C041E5"/>
    <w:rsid w:val="00C47602"/>
    <w:rsid w:val="00C605CA"/>
    <w:rsid w:val="00C70E10"/>
    <w:rsid w:val="00CB0F22"/>
    <w:rsid w:val="00CB3660"/>
    <w:rsid w:val="00CB471C"/>
    <w:rsid w:val="00CC18BB"/>
    <w:rsid w:val="00CD21CC"/>
    <w:rsid w:val="00CD2AAF"/>
    <w:rsid w:val="00D000E0"/>
    <w:rsid w:val="00D01D5A"/>
    <w:rsid w:val="00D10896"/>
    <w:rsid w:val="00D151BB"/>
    <w:rsid w:val="00D229A6"/>
    <w:rsid w:val="00D266D4"/>
    <w:rsid w:val="00D318E2"/>
    <w:rsid w:val="00D43A85"/>
    <w:rsid w:val="00D56C57"/>
    <w:rsid w:val="00D57901"/>
    <w:rsid w:val="00D63CC1"/>
    <w:rsid w:val="00D66229"/>
    <w:rsid w:val="00D73F59"/>
    <w:rsid w:val="00DA100E"/>
    <w:rsid w:val="00DA55A9"/>
    <w:rsid w:val="00DB4E23"/>
    <w:rsid w:val="00DB5186"/>
    <w:rsid w:val="00E167C2"/>
    <w:rsid w:val="00E3281F"/>
    <w:rsid w:val="00E3398F"/>
    <w:rsid w:val="00E36E99"/>
    <w:rsid w:val="00E40A10"/>
    <w:rsid w:val="00E416D4"/>
    <w:rsid w:val="00E53308"/>
    <w:rsid w:val="00E76D03"/>
    <w:rsid w:val="00E8575B"/>
    <w:rsid w:val="00EB1EB1"/>
    <w:rsid w:val="00EB658F"/>
    <w:rsid w:val="00ED4926"/>
    <w:rsid w:val="00EF0404"/>
    <w:rsid w:val="00F0616D"/>
    <w:rsid w:val="00F20FCD"/>
    <w:rsid w:val="00F2743E"/>
    <w:rsid w:val="00F739E8"/>
    <w:rsid w:val="00F75EE8"/>
    <w:rsid w:val="00F76496"/>
    <w:rsid w:val="00FA3702"/>
    <w:rsid w:val="00FB48C8"/>
    <w:rsid w:val="00FC25AD"/>
    <w:rsid w:val="00FD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4F18A1"/>
  <w15:docId w15:val="{5F6B1C0A-4579-4F5B-B719-E410D56F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Balloon Text"/>
    <w:basedOn w:val="a"/>
    <w:link w:val="a5"/>
    <w:uiPriority w:val="99"/>
    <w:semiHidden/>
    <w:unhideWhenUsed/>
    <w:rsid w:val="00343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3EC1"/>
    <w:rPr>
      <w:rFonts w:asciiTheme="majorHAnsi" w:eastAsiaTheme="majorEastAsia" w:hAnsiTheme="majorHAnsi" w:cstheme="majorBidi"/>
      <w:color w:val="000000"/>
      <w:sz w:val="18"/>
      <w:szCs w:val="18"/>
    </w:rPr>
  </w:style>
  <w:style w:type="paragraph" w:styleId="a6">
    <w:name w:val="List Paragraph"/>
    <w:basedOn w:val="a"/>
    <w:uiPriority w:val="34"/>
    <w:qFormat/>
    <w:rsid w:val="00DB5186"/>
    <w:pPr>
      <w:ind w:leftChars="400" w:left="840"/>
    </w:pPr>
  </w:style>
  <w:style w:type="paragraph" w:styleId="a7">
    <w:name w:val="header"/>
    <w:basedOn w:val="a"/>
    <w:link w:val="a8"/>
    <w:uiPriority w:val="99"/>
    <w:unhideWhenUsed/>
    <w:rsid w:val="00651AF6"/>
    <w:pPr>
      <w:tabs>
        <w:tab w:val="center" w:pos="4252"/>
        <w:tab w:val="right" w:pos="8504"/>
      </w:tabs>
      <w:snapToGrid w:val="0"/>
    </w:pPr>
  </w:style>
  <w:style w:type="character" w:customStyle="1" w:styleId="a8">
    <w:name w:val="ヘッダー (文字)"/>
    <w:basedOn w:val="a0"/>
    <w:link w:val="a7"/>
    <w:uiPriority w:val="99"/>
    <w:rsid w:val="00651AF6"/>
    <w:rPr>
      <w:rFonts w:ascii="Times New Roman" w:hAnsi="Times New Roman"/>
      <w:color w:val="000000"/>
      <w:sz w:val="21"/>
    </w:rPr>
  </w:style>
  <w:style w:type="paragraph" w:styleId="a9">
    <w:name w:val="footer"/>
    <w:basedOn w:val="a"/>
    <w:link w:val="aa"/>
    <w:uiPriority w:val="99"/>
    <w:unhideWhenUsed/>
    <w:rsid w:val="00651AF6"/>
    <w:pPr>
      <w:tabs>
        <w:tab w:val="center" w:pos="4252"/>
        <w:tab w:val="right" w:pos="8504"/>
      </w:tabs>
      <w:snapToGrid w:val="0"/>
    </w:pPr>
  </w:style>
  <w:style w:type="character" w:customStyle="1" w:styleId="aa">
    <w:name w:val="フッター (文字)"/>
    <w:basedOn w:val="a0"/>
    <w:link w:val="a9"/>
    <w:uiPriority w:val="99"/>
    <w:rsid w:val="00651AF6"/>
    <w:rPr>
      <w:rFonts w:ascii="Times New Roman" w:hAnsi="Times New Roman"/>
      <w:color w:val="000000"/>
      <w:sz w:val="21"/>
    </w:rPr>
  </w:style>
  <w:style w:type="paragraph" w:styleId="ab">
    <w:name w:val="Date"/>
    <w:basedOn w:val="a"/>
    <w:next w:val="a"/>
    <w:link w:val="ac"/>
    <w:uiPriority w:val="99"/>
    <w:semiHidden/>
    <w:unhideWhenUsed/>
    <w:rsid w:val="00934B87"/>
  </w:style>
  <w:style w:type="character" w:customStyle="1" w:styleId="ac">
    <w:name w:val="日付 (文字)"/>
    <w:basedOn w:val="a0"/>
    <w:link w:val="ab"/>
    <w:uiPriority w:val="99"/>
    <w:semiHidden/>
    <w:rsid w:val="00934B87"/>
    <w:rPr>
      <w:rFonts w:ascii="Times New Roman" w:hAnsi="Times New Roman"/>
      <w:color w:val="000000"/>
      <w:sz w:val="21"/>
    </w:rPr>
  </w:style>
  <w:style w:type="character" w:styleId="ad">
    <w:name w:val="annotation reference"/>
    <w:basedOn w:val="a0"/>
    <w:uiPriority w:val="99"/>
    <w:semiHidden/>
    <w:unhideWhenUsed/>
    <w:rsid w:val="00AA32C7"/>
    <w:rPr>
      <w:sz w:val="18"/>
      <w:szCs w:val="18"/>
    </w:rPr>
  </w:style>
  <w:style w:type="paragraph" w:styleId="ae">
    <w:name w:val="annotation text"/>
    <w:basedOn w:val="a"/>
    <w:link w:val="af"/>
    <w:uiPriority w:val="99"/>
    <w:semiHidden/>
    <w:unhideWhenUsed/>
    <w:rsid w:val="00AA32C7"/>
    <w:pPr>
      <w:jc w:val="left"/>
    </w:pPr>
  </w:style>
  <w:style w:type="character" w:customStyle="1" w:styleId="af">
    <w:name w:val="コメント文字列 (文字)"/>
    <w:basedOn w:val="a0"/>
    <w:link w:val="ae"/>
    <w:uiPriority w:val="99"/>
    <w:semiHidden/>
    <w:rsid w:val="00AA32C7"/>
    <w:rPr>
      <w:rFonts w:ascii="Times New Roman" w:hAnsi="Times New Roman"/>
      <w:color w:val="000000"/>
      <w:sz w:val="21"/>
    </w:rPr>
  </w:style>
  <w:style w:type="paragraph" w:styleId="af0">
    <w:name w:val="annotation subject"/>
    <w:basedOn w:val="ae"/>
    <w:next w:val="ae"/>
    <w:link w:val="af1"/>
    <w:uiPriority w:val="99"/>
    <w:semiHidden/>
    <w:unhideWhenUsed/>
    <w:rsid w:val="00AA32C7"/>
    <w:rPr>
      <w:b/>
      <w:bCs/>
    </w:rPr>
  </w:style>
  <w:style w:type="character" w:customStyle="1" w:styleId="af1">
    <w:name w:val="コメント内容 (文字)"/>
    <w:basedOn w:val="af"/>
    <w:link w:val="af0"/>
    <w:uiPriority w:val="99"/>
    <w:semiHidden/>
    <w:rsid w:val="00AA32C7"/>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8343504B8CEA44B81CA5F38F03DB66F" ma:contentTypeVersion="" ma:contentTypeDescription="新しいドキュメントを作成します。" ma:contentTypeScope="" ma:versionID="3aac14b86ac1dbef4749a2403ce70827">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BF2E-25B1-4E3C-9B8C-055229DA930A}">
  <ds:schemaRefs>
    <ds:schemaRef ds:uri="http://schemas.microsoft.com/sharepoint/v3/contenttype/forms"/>
  </ds:schemaRefs>
</ds:datastoreItem>
</file>

<file path=customXml/itemProps2.xml><?xml version="1.0" encoding="utf-8"?>
<ds:datastoreItem xmlns:ds="http://schemas.openxmlformats.org/officeDocument/2006/customXml" ds:itemID="{568E5F94-A148-40B8-A87D-A0B2EB0FC19A}">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D26D8B-6148-4D45-A32D-C078E9556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0C708E-5584-456F-9DE4-BA924D60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中津　直也</cp:lastModifiedBy>
  <cp:revision>19</cp:revision>
  <cp:lastPrinted>2023-02-09T02:30:00Z</cp:lastPrinted>
  <dcterms:created xsi:type="dcterms:W3CDTF">2020-04-17T08:41:00Z</dcterms:created>
  <dcterms:modified xsi:type="dcterms:W3CDTF">2023-03-14T01:03:00Z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0x010100C8343504B8CEA44B81CA5F38F03DB66F</vt:lpwstr>
  </property>
</Properties>
</file>