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104" w:rsidRPr="00726104" w:rsidRDefault="00726104" w:rsidP="00726104">
      <w:pPr>
        <w:overflowPunct w:val="0"/>
        <w:jc w:val="center"/>
        <w:textAlignment w:val="baseline"/>
        <w:rPr>
          <w:rFonts w:asciiTheme="majorEastAsia" w:eastAsiaTheme="majorEastAsia" w:hAnsiTheme="majorEastAsia" w:cs="Times New Roman"/>
          <w:b/>
          <w:color w:val="000000"/>
          <w:spacing w:val="2"/>
          <w:kern w:val="0"/>
          <w:sz w:val="24"/>
          <w:szCs w:val="24"/>
        </w:rPr>
      </w:pPr>
      <w:r w:rsidRPr="00726104">
        <w:rPr>
          <w:rFonts w:asciiTheme="majorEastAsia" w:eastAsiaTheme="majorEastAsia" w:hAnsiTheme="majorEastAsia" w:cs="ＭＳ ゴシック" w:hint="eastAsia"/>
          <w:b/>
          <w:color w:val="000000"/>
          <w:kern w:val="0"/>
          <w:sz w:val="24"/>
          <w:szCs w:val="24"/>
        </w:rPr>
        <w:t>生命を守るための要配慮者利用施設管理者向け説明会</w:t>
      </w:r>
    </w:p>
    <w:p w:rsidR="00726104" w:rsidRPr="00726104" w:rsidRDefault="00726104" w:rsidP="00726104">
      <w:pPr>
        <w:overflowPunct w:val="0"/>
        <w:jc w:val="center"/>
        <w:textAlignment w:val="baseline"/>
        <w:rPr>
          <w:rFonts w:asciiTheme="majorEastAsia" w:eastAsiaTheme="majorEastAsia" w:hAnsiTheme="majorEastAsia" w:cs="Times New Roman"/>
          <w:b/>
          <w:color w:val="000000"/>
          <w:spacing w:val="2"/>
          <w:kern w:val="0"/>
          <w:sz w:val="24"/>
          <w:szCs w:val="24"/>
        </w:rPr>
      </w:pPr>
      <w:r w:rsidRPr="00726104">
        <w:rPr>
          <w:rFonts w:asciiTheme="majorEastAsia" w:eastAsiaTheme="majorEastAsia" w:hAnsiTheme="majorEastAsia" w:cs="ＭＳ ゴシック" w:hint="eastAsia"/>
          <w:b/>
          <w:color w:val="000000"/>
          <w:kern w:val="0"/>
          <w:sz w:val="24"/>
          <w:szCs w:val="24"/>
        </w:rPr>
        <w:t>－水害・土砂災害への備えについて－</w:t>
      </w:r>
    </w:p>
    <w:p w:rsidR="00726104" w:rsidRPr="00726104" w:rsidRDefault="00726104" w:rsidP="00AC0AE2">
      <w:pPr>
        <w:rPr>
          <w:rFonts w:asciiTheme="majorEastAsia" w:eastAsiaTheme="majorEastAsia" w:hAnsiTheme="majorEastAsia"/>
          <w:sz w:val="24"/>
          <w:szCs w:val="24"/>
        </w:rPr>
      </w:pPr>
      <w:r w:rsidRPr="00726104">
        <w:rPr>
          <w:rFonts w:asciiTheme="majorEastAsia" w:eastAsiaTheme="majorEastAsia" w:hAnsiTheme="majorEastAsia" w:hint="eastAsia"/>
          <w:sz w:val="24"/>
          <w:szCs w:val="24"/>
        </w:rPr>
        <w:t xml:space="preserve">　　</w:t>
      </w:r>
    </w:p>
    <w:p w:rsidR="00FD1920" w:rsidRPr="00726104" w:rsidRDefault="00FD1920" w:rsidP="00AF61B1">
      <w:pPr>
        <w:ind w:firstLineChars="1900" w:firstLine="4390"/>
        <w:rPr>
          <w:rFonts w:asciiTheme="majorEastAsia" w:eastAsiaTheme="majorEastAsia" w:hAnsiTheme="majorEastAsia"/>
          <w:sz w:val="24"/>
          <w:szCs w:val="24"/>
        </w:rPr>
      </w:pPr>
      <w:r w:rsidRPr="00726104">
        <w:rPr>
          <w:rFonts w:asciiTheme="majorEastAsia" w:eastAsiaTheme="majorEastAsia" w:hAnsiTheme="majorEastAsia" w:hint="eastAsia"/>
          <w:sz w:val="24"/>
          <w:szCs w:val="24"/>
        </w:rPr>
        <w:t>次</w:t>
      </w:r>
      <w:r w:rsidR="00166717" w:rsidRPr="00726104">
        <w:rPr>
          <w:rFonts w:asciiTheme="majorEastAsia" w:eastAsiaTheme="majorEastAsia" w:hAnsiTheme="majorEastAsia" w:hint="eastAsia"/>
          <w:sz w:val="24"/>
          <w:szCs w:val="24"/>
        </w:rPr>
        <w:t xml:space="preserve">　　</w:t>
      </w:r>
      <w:r w:rsidRPr="00726104">
        <w:rPr>
          <w:rFonts w:asciiTheme="majorEastAsia" w:eastAsiaTheme="majorEastAsia" w:hAnsiTheme="majorEastAsia" w:hint="eastAsia"/>
          <w:sz w:val="24"/>
          <w:szCs w:val="24"/>
        </w:rPr>
        <w:t>第</w:t>
      </w:r>
    </w:p>
    <w:p w:rsidR="00AC0AE2" w:rsidRPr="00726104" w:rsidRDefault="00AC0AE2">
      <w:pPr>
        <w:rPr>
          <w:rFonts w:asciiTheme="majorEastAsia" w:eastAsiaTheme="majorEastAsia" w:hAnsiTheme="majorEastAsia"/>
          <w:sz w:val="24"/>
          <w:szCs w:val="24"/>
        </w:rPr>
      </w:pPr>
    </w:p>
    <w:p w:rsidR="00166717" w:rsidRPr="00726104" w:rsidRDefault="00166717">
      <w:pPr>
        <w:rPr>
          <w:rFonts w:asciiTheme="majorEastAsia" w:eastAsiaTheme="majorEastAsia" w:hAnsiTheme="majorEastAsia"/>
          <w:sz w:val="24"/>
          <w:szCs w:val="24"/>
        </w:rPr>
      </w:pPr>
      <w:bookmarkStart w:id="0" w:name="_GoBack"/>
      <w:bookmarkEnd w:id="0"/>
    </w:p>
    <w:p w:rsidR="00AC0AE2" w:rsidRPr="00726104" w:rsidRDefault="00AC0AE2">
      <w:pPr>
        <w:rPr>
          <w:rFonts w:asciiTheme="majorEastAsia" w:eastAsiaTheme="majorEastAsia" w:hAnsiTheme="majorEastAsia"/>
          <w:sz w:val="24"/>
          <w:szCs w:val="24"/>
        </w:rPr>
      </w:pPr>
    </w:p>
    <w:p w:rsidR="00FD1920" w:rsidRPr="00726104" w:rsidRDefault="00FD1920" w:rsidP="00726104">
      <w:pPr>
        <w:rPr>
          <w:rFonts w:asciiTheme="majorEastAsia" w:eastAsiaTheme="majorEastAsia" w:hAnsiTheme="majorEastAsia"/>
          <w:b/>
          <w:sz w:val="24"/>
          <w:szCs w:val="24"/>
        </w:rPr>
      </w:pPr>
      <w:r w:rsidRPr="00726104">
        <w:rPr>
          <w:rFonts w:asciiTheme="majorEastAsia" w:eastAsiaTheme="majorEastAsia" w:hAnsiTheme="majorEastAsia" w:hint="eastAsia"/>
          <w:sz w:val="24"/>
          <w:szCs w:val="24"/>
        </w:rPr>
        <w:t>（１）水害・土砂災害に備えて</w:t>
      </w:r>
    </w:p>
    <w:p w:rsidR="00FD1920" w:rsidRPr="00726104" w:rsidRDefault="00FD1920" w:rsidP="00726104">
      <w:pPr>
        <w:jc w:val="right"/>
        <w:rPr>
          <w:rFonts w:asciiTheme="majorEastAsia" w:eastAsiaTheme="majorEastAsia" w:hAnsiTheme="majorEastAsia"/>
          <w:sz w:val="24"/>
          <w:szCs w:val="24"/>
        </w:rPr>
      </w:pPr>
      <w:r w:rsidRPr="00726104">
        <w:rPr>
          <w:rFonts w:asciiTheme="majorEastAsia" w:eastAsiaTheme="majorEastAsia" w:hAnsiTheme="majorEastAsia" w:hint="eastAsia"/>
          <w:sz w:val="24"/>
          <w:szCs w:val="24"/>
        </w:rPr>
        <w:t xml:space="preserve">　　　</w:t>
      </w:r>
      <w:r w:rsidR="00AC0AE2" w:rsidRPr="00726104">
        <w:rPr>
          <w:rFonts w:asciiTheme="majorEastAsia" w:eastAsiaTheme="majorEastAsia" w:hAnsiTheme="majorEastAsia" w:hint="eastAsia"/>
          <w:sz w:val="24"/>
          <w:szCs w:val="24"/>
        </w:rPr>
        <w:t xml:space="preserve">　　　　</w:t>
      </w:r>
      <w:r w:rsidRPr="00726104">
        <w:rPr>
          <w:rFonts w:asciiTheme="majorEastAsia" w:eastAsiaTheme="majorEastAsia" w:hAnsiTheme="majorEastAsia" w:hint="eastAsia"/>
          <w:sz w:val="24"/>
          <w:szCs w:val="24"/>
        </w:rPr>
        <w:t xml:space="preserve">　　</w:t>
      </w:r>
      <w:r w:rsidR="00AC0AE2" w:rsidRPr="00726104">
        <w:rPr>
          <w:rFonts w:asciiTheme="majorEastAsia" w:eastAsiaTheme="majorEastAsia" w:hAnsiTheme="majorEastAsia" w:hint="eastAsia"/>
          <w:sz w:val="24"/>
          <w:szCs w:val="24"/>
        </w:rPr>
        <w:t xml:space="preserve">　</w:t>
      </w:r>
      <w:r w:rsidR="00CE3684">
        <w:rPr>
          <w:rFonts w:asciiTheme="majorEastAsia" w:eastAsiaTheme="majorEastAsia" w:hAnsiTheme="majorEastAsia" w:hint="eastAsia"/>
          <w:sz w:val="24"/>
          <w:szCs w:val="24"/>
        </w:rPr>
        <w:t>（</w:t>
      </w:r>
      <w:r w:rsidRPr="00726104">
        <w:rPr>
          <w:rFonts w:asciiTheme="majorEastAsia" w:eastAsiaTheme="majorEastAsia" w:hAnsiTheme="majorEastAsia" w:hint="eastAsia"/>
          <w:sz w:val="24"/>
          <w:szCs w:val="24"/>
        </w:rPr>
        <w:t>国土交通省　近畿地方整備局</w:t>
      </w:r>
      <w:r w:rsidR="00CE3684">
        <w:rPr>
          <w:rFonts w:asciiTheme="majorEastAsia" w:eastAsiaTheme="majorEastAsia" w:hAnsiTheme="majorEastAsia" w:hint="eastAsia"/>
          <w:sz w:val="24"/>
          <w:szCs w:val="24"/>
        </w:rPr>
        <w:t>）</w:t>
      </w:r>
    </w:p>
    <w:p w:rsidR="00FD1920" w:rsidRPr="00726104" w:rsidRDefault="00FD1920">
      <w:pPr>
        <w:rPr>
          <w:rFonts w:asciiTheme="majorEastAsia" w:eastAsiaTheme="majorEastAsia" w:hAnsiTheme="majorEastAsia"/>
          <w:sz w:val="24"/>
          <w:szCs w:val="24"/>
        </w:rPr>
      </w:pPr>
    </w:p>
    <w:p w:rsidR="00AC0AE2" w:rsidRPr="00726104" w:rsidRDefault="00AC0AE2">
      <w:pPr>
        <w:rPr>
          <w:rFonts w:asciiTheme="majorEastAsia" w:eastAsiaTheme="majorEastAsia" w:hAnsiTheme="majorEastAsia"/>
          <w:sz w:val="24"/>
          <w:szCs w:val="24"/>
        </w:rPr>
      </w:pPr>
    </w:p>
    <w:p w:rsidR="000C7AC7" w:rsidRPr="00726104" w:rsidRDefault="000C7AC7" w:rsidP="00726104">
      <w:pPr>
        <w:rPr>
          <w:rFonts w:asciiTheme="majorEastAsia" w:eastAsiaTheme="majorEastAsia" w:hAnsiTheme="majorEastAsia"/>
          <w:sz w:val="22"/>
        </w:rPr>
      </w:pPr>
      <w:r w:rsidRPr="00726104">
        <w:rPr>
          <w:rFonts w:asciiTheme="majorEastAsia" w:eastAsiaTheme="majorEastAsia" w:hAnsiTheme="majorEastAsia" w:hint="eastAsia"/>
          <w:sz w:val="24"/>
          <w:szCs w:val="24"/>
        </w:rPr>
        <w:t>（２）</w:t>
      </w:r>
      <w:r w:rsidRPr="00726104">
        <w:rPr>
          <w:rFonts w:asciiTheme="majorEastAsia" w:eastAsiaTheme="majorEastAsia" w:hAnsiTheme="majorEastAsia" w:hint="eastAsia"/>
          <w:sz w:val="22"/>
        </w:rPr>
        <w:t>社会福祉施設等における利用者の安全確保および非常災害時の体制整備の強化・徹底について</w:t>
      </w:r>
    </w:p>
    <w:p w:rsidR="000C7AC7" w:rsidRPr="00726104" w:rsidRDefault="000C7AC7" w:rsidP="00726104">
      <w:pPr>
        <w:ind w:firstLineChars="300" w:firstLine="693"/>
        <w:jc w:val="right"/>
        <w:rPr>
          <w:rFonts w:asciiTheme="majorEastAsia" w:eastAsiaTheme="majorEastAsia" w:hAnsiTheme="majorEastAsia"/>
          <w:sz w:val="22"/>
        </w:rPr>
      </w:pPr>
      <w:r w:rsidRPr="00726104">
        <w:rPr>
          <w:rFonts w:asciiTheme="majorEastAsia" w:eastAsiaTheme="majorEastAsia" w:hAnsiTheme="majorEastAsia" w:hint="eastAsia"/>
          <w:sz w:val="24"/>
          <w:szCs w:val="24"/>
        </w:rPr>
        <w:t xml:space="preserve">　　　　　　</w:t>
      </w:r>
      <w:r w:rsidRPr="00726104">
        <w:rPr>
          <w:rFonts w:asciiTheme="majorEastAsia" w:eastAsiaTheme="majorEastAsia" w:hAnsiTheme="majorEastAsia" w:hint="eastAsia"/>
          <w:sz w:val="22"/>
        </w:rPr>
        <w:t xml:space="preserve">　</w:t>
      </w:r>
      <w:r w:rsidR="00CE3684">
        <w:rPr>
          <w:rFonts w:asciiTheme="majorEastAsia" w:eastAsiaTheme="majorEastAsia" w:hAnsiTheme="majorEastAsia" w:hint="eastAsia"/>
          <w:sz w:val="22"/>
        </w:rPr>
        <w:t>（</w:t>
      </w:r>
      <w:r w:rsidR="00726104" w:rsidRPr="00726104">
        <w:rPr>
          <w:rFonts w:asciiTheme="majorEastAsia" w:eastAsiaTheme="majorEastAsia" w:hAnsiTheme="majorEastAsia" w:hint="eastAsia"/>
          <w:sz w:val="22"/>
        </w:rPr>
        <w:t>京都府　介護・地域福祉課／京都市　監査適正給付推進課</w:t>
      </w:r>
      <w:r w:rsidR="00CE3684">
        <w:rPr>
          <w:rFonts w:asciiTheme="majorEastAsia" w:eastAsiaTheme="majorEastAsia" w:hAnsiTheme="majorEastAsia" w:hint="eastAsia"/>
          <w:sz w:val="22"/>
        </w:rPr>
        <w:t>）</w:t>
      </w:r>
    </w:p>
    <w:p w:rsidR="00726104" w:rsidRDefault="00726104" w:rsidP="00726104">
      <w:pPr>
        <w:rPr>
          <w:rFonts w:asciiTheme="majorEastAsia" w:eastAsiaTheme="majorEastAsia" w:hAnsiTheme="majorEastAsia" w:hint="eastAsia"/>
          <w:sz w:val="24"/>
          <w:szCs w:val="24"/>
        </w:rPr>
      </w:pPr>
    </w:p>
    <w:p w:rsidR="00CE3684" w:rsidRDefault="00CE3684" w:rsidP="00726104">
      <w:pPr>
        <w:rPr>
          <w:rFonts w:asciiTheme="majorEastAsia" w:eastAsiaTheme="majorEastAsia" w:hAnsiTheme="majorEastAsia" w:hint="eastAsia"/>
          <w:sz w:val="24"/>
          <w:szCs w:val="24"/>
        </w:rPr>
      </w:pPr>
    </w:p>
    <w:p w:rsidR="00963553" w:rsidRPr="00726104" w:rsidRDefault="000C7AC7" w:rsidP="00726104">
      <w:pPr>
        <w:rPr>
          <w:rFonts w:asciiTheme="majorEastAsia" w:eastAsiaTheme="majorEastAsia" w:hAnsiTheme="majorEastAsia"/>
          <w:b/>
          <w:color w:val="FF0000"/>
          <w:sz w:val="24"/>
          <w:szCs w:val="24"/>
        </w:rPr>
      </w:pPr>
      <w:r w:rsidRPr="00726104">
        <w:rPr>
          <w:rFonts w:asciiTheme="majorEastAsia" w:eastAsiaTheme="majorEastAsia" w:hAnsiTheme="majorEastAsia" w:hint="eastAsia"/>
          <w:sz w:val="24"/>
          <w:szCs w:val="24"/>
        </w:rPr>
        <w:t>（３</w:t>
      </w:r>
      <w:r w:rsidR="00963553" w:rsidRPr="00726104">
        <w:rPr>
          <w:rFonts w:asciiTheme="majorEastAsia" w:eastAsiaTheme="majorEastAsia" w:hAnsiTheme="majorEastAsia" w:hint="eastAsia"/>
          <w:sz w:val="24"/>
          <w:szCs w:val="24"/>
        </w:rPr>
        <w:t>）防災気象情報の活用について</w:t>
      </w:r>
    </w:p>
    <w:p w:rsidR="00963553" w:rsidRPr="00726104" w:rsidRDefault="00963553" w:rsidP="00726104">
      <w:pPr>
        <w:jc w:val="right"/>
        <w:rPr>
          <w:rFonts w:asciiTheme="majorEastAsia" w:eastAsiaTheme="majorEastAsia" w:hAnsiTheme="majorEastAsia"/>
          <w:sz w:val="24"/>
          <w:szCs w:val="24"/>
        </w:rPr>
      </w:pPr>
      <w:r w:rsidRPr="00726104">
        <w:rPr>
          <w:rFonts w:asciiTheme="majorEastAsia" w:eastAsiaTheme="majorEastAsia" w:hAnsiTheme="majorEastAsia" w:hint="eastAsia"/>
          <w:sz w:val="24"/>
          <w:szCs w:val="24"/>
        </w:rPr>
        <w:t xml:space="preserve">　　　　</w:t>
      </w:r>
      <w:r w:rsidR="00AC0AE2" w:rsidRPr="00726104">
        <w:rPr>
          <w:rFonts w:asciiTheme="majorEastAsia" w:eastAsiaTheme="majorEastAsia" w:hAnsiTheme="majorEastAsia" w:hint="eastAsia"/>
          <w:sz w:val="24"/>
          <w:szCs w:val="24"/>
        </w:rPr>
        <w:t xml:space="preserve">　　　　</w:t>
      </w:r>
      <w:r w:rsidRPr="00726104">
        <w:rPr>
          <w:rFonts w:asciiTheme="majorEastAsia" w:eastAsiaTheme="majorEastAsia" w:hAnsiTheme="majorEastAsia" w:hint="eastAsia"/>
          <w:sz w:val="24"/>
          <w:szCs w:val="24"/>
        </w:rPr>
        <w:t xml:space="preserve">　</w:t>
      </w:r>
      <w:r w:rsidR="00AC0AE2" w:rsidRPr="00726104">
        <w:rPr>
          <w:rFonts w:asciiTheme="majorEastAsia" w:eastAsiaTheme="majorEastAsia" w:hAnsiTheme="majorEastAsia" w:hint="eastAsia"/>
          <w:sz w:val="24"/>
          <w:szCs w:val="24"/>
        </w:rPr>
        <w:t xml:space="preserve">　</w:t>
      </w:r>
      <w:r w:rsidR="00CE3684">
        <w:rPr>
          <w:rFonts w:asciiTheme="majorEastAsia" w:eastAsiaTheme="majorEastAsia" w:hAnsiTheme="majorEastAsia" w:hint="eastAsia"/>
          <w:sz w:val="24"/>
          <w:szCs w:val="24"/>
        </w:rPr>
        <w:t>（</w:t>
      </w:r>
      <w:r w:rsidR="00726104" w:rsidRPr="00726104">
        <w:rPr>
          <w:rFonts w:asciiTheme="majorEastAsia" w:eastAsiaTheme="majorEastAsia" w:hAnsiTheme="majorEastAsia" w:hint="eastAsia"/>
          <w:sz w:val="24"/>
          <w:szCs w:val="24"/>
        </w:rPr>
        <w:t>気象庁　京都</w:t>
      </w:r>
      <w:r w:rsidRPr="00726104">
        <w:rPr>
          <w:rFonts w:asciiTheme="majorEastAsia" w:eastAsiaTheme="majorEastAsia" w:hAnsiTheme="majorEastAsia" w:hint="eastAsia"/>
          <w:sz w:val="24"/>
          <w:szCs w:val="24"/>
        </w:rPr>
        <w:t>地方気象台</w:t>
      </w:r>
      <w:r w:rsidR="00CE3684">
        <w:rPr>
          <w:rFonts w:asciiTheme="majorEastAsia" w:eastAsiaTheme="majorEastAsia" w:hAnsiTheme="majorEastAsia" w:hint="eastAsia"/>
          <w:sz w:val="24"/>
          <w:szCs w:val="24"/>
        </w:rPr>
        <w:t>）</w:t>
      </w:r>
    </w:p>
    <w:p w:rsidR="00AC0AE2" w:rsidRPr="00726104" w:rsidRDefault="00AC0AE2" w:rsidP="00963553">
      <w:pPr>
        <w:rPr>
          <w:rFonts w:asciiTheme="majorEastAsia" w:eastAsiaTheme="majorEastAsia" w:hAnsiTheme="majorEastAsia"/>
          <w:sz w:val="24"/>
          <w:szCs w:val="24"/>
        </w:rPr>
      </w:pPr>
    </w:p>
    <w:p w:rsidR="00963553" w:rsidRPr="00726104" w:rsidRDefault="00963553" w:rsidP="00963553">
      <w:pPr>
        <w:rPr>
          <w:rFonts w:asciiTheme="majorEastAsia" w:eastAsiaTheme="majorEastAsia" w:hAnsiTheme="majorEastAsia"/>
          <w:sz w:val="24"/>
          <w:szCs w:val="24"/>
        </w:rPr>
      </w:pPr>
    </w:p>
    <w:p w:rsidR="00963553" w:rsidRPr="00726104" w:rsidRDefault="000C7AC7" w:rsidP="00726104">
      <w:pPr>
        <w:rPr>
          <w:rFonts w:asciiTheme="majorEastAsia" w:eastAsiaTheme="majorEastAsia" w:hAnsiTheme="majorEastAsia"/>
          <w:sz w:val="24"/>
          <w:szCs w:val="24"/>
        </w:rPr>
      </w:pPr>
      <w:r w:rsidRPr="00726104">
        <w:rPr>
          <w:rFonts w:asciiTheme="majorEastAsia" w:eastAsiaTheme="majorEastAsia" w:hAnsiTheme="majorEastAsia" w:hint="eastAsia"/>
          <w:sz w:val="24"/>
          <w:szCs w:val="24"/>
        </w:rPr>
        <w:t>（４</w:t>
      </w:r>
      <w:r w:rsidR="00D20C21" w:rsidRPr="00726104">
        <w:rPr>
          <w:rFonts w:asciiTheme="majorEastAsia" w:eastAsiaTheme="majorEastAsia" w:hAnsiTheme="majorEastAsia" w:hint="eastAsia"/>
          <w:sz w:val="24"/>
          <w:szCs w:val="24"/>
        </w:rPr>
        <w:t>）防災情報</w:t>
      </w:r>
      <w:r w:rsidR="00726104" w:rsidRPr="00726104">
        <w:rPr>
          <w:rFonts w:asciiTheme="majorEastAsia" w:eastAsiaTheme="majorEastAsia" w:hAnsiTheme="majorEastAsia" w:hint="eastAsia"/>
          <w:sz w:val="24"/>
          <w:szCs w:val="24"/>
        </w:rPr>
        <w:t>等の提供について　生</w:t>
      </w:r>
      <w:r w:rsidR="00D20C21" w:rsidRPr="00726104">
        <w:rPr>
          <w:rFonts w:asciiTheme="majorEastAsia" w:eastAsiaTheme="majorEastAsia" w:hAnsiTheme="majorEastAsia" w:hint="eastAsia"/>
          <w:sz w:val="24"/>
          <w:szCs w:val="24"/>
        </w:rPr>
        <w:t>命を守るため</w:t>
      </w:r>
      <w:r w:rsidR="00726104" w:rsidRPr="00726104">
        <w:rPr>
          <w:rFonts w:asciiTheme="majorEastAsia" w:eastAsiaTheme="majorEastAsia" w:hAnsiTheme="majorEastAsia" w:hint="eastAsia"/>
          <w:sz w:val="24"/>
          <w:szCs w:val="24"/>
        </w:rPr>
        <w:t>に－災害への備え－</w:t>
      </w:r>
    </w:p>
    <w:p w:rsidR="00963553" w:rsidRPr="00726104" w:rsidRDefault="00963553" w:rsidP="00726104">
      <w:pPr>
        <w:jc w:val="right"/>
        <w:rPr>
          <w:rFonts w:asciiTheme="majorEastAsia" w:eastAsiaTheme="majorEastAsia" w:hAnsiTheme="majorEastAsia"/>
          <w:sz w:val="24"/>
          <w:szCs w:val="24"/>
        </w:rPr>
      </w:pPr>
      <w:r w:rsidRPr="00726104">
        <w:rPr>
          <w:rFonts w:asciiTheme="majorEastAsia" w:eastAsiaTheme="majorEastAsia" w:hAnsiTheme="majorEastAsia" w:hint="eastAsia"/>
          <w:sz w:val="24"/>
          <w:szCs w:val="24"/>
        </w:rPr>
        <w:t xml:space="preserve">　　　　</w:t>
      </w:r>
      <w:r w:rsidR="00AC0AE2" w:rsidRPr="00726104">
        <w:rPr>
          <w:rFonts w:asciiTheme="majorEastAsia" w:eastAsiaTheme="majorEastAsia" w:hAnsiTheme="majorEastAsia" w:hint="eastAsia"/>
          <w:sz w:val="24"/>
          <w:szCs w:val="24"/>
        </w:rPr>
        <w:t xml:space="preserve">　　　　　</w:t>
      </w:r>
      <w:r w:rsidRPr="00726104">
        <w:rPr>
          <w:rFonts w:asciiTheme="majorEastAsia" w:eastAsiaTheme="majorEastAsia" w:hAnsiTheme="majorEastAsia" w:hint="eastAsia"/>
          <w:sz w:val="24"/>
          <w:szCs w:val="24"/>
        </w:rPr>
        <w:t xml:space="preserve">　</w:t>
      </w:r>
      <w:r w:rsidR="00CE3684">
        <w:rPr>
          <w:rFonts w:asciiTheme="majorEastAsia" w:eastAsiaTheme="majorEastAsia" w:hAnsiTheme="majorEastAsia" w:hint="eastAsia"/>
          <w:sz w:val="24"/>
          <w:szCs w:val="24"/>
        </w:rPr>
        <w:t>（</w:t>
      </w:r>
      <w:r w:rsidR="00726104" w:rsidRPr="00726104">
        <w:rPr>
          <w:rFonts w:asciiTheme="majorEastAsia" w:eastAsiaTheme="majorEastAsia" w:hAnsiTheme="majorEastAsia" w:hint="eastAsia"/>
          <w:sz w:val="24"/>
          <w:szCs w:val="24"/>
        </w:rPr>
        <w:t xml:space="preserve">京都府　</w:t>
      </w:r>
      <w:r w:rsidRPr="00726104">
        <w:rPr>
          <w:rFonts w:asciiTheme="majorEastAsia" w:eastAsiaTheme="majorEastAsia" w:hAnsiTheme="majorEastAsia" w:hint="eastAsia"/>
          <w:sz w:val="24"/>
          <w:szCs w:val="24"/>
        </w:rPr>
        <w:t>砂防課</w:t>
      </w:r>
      <w:r w:rsidR="00CE3684">
        <w:rPr>
          <w:rFonts w:asciiTheme="majorEastAsia" w:eastAsiaTheme="majorEastAsia" w:hAnsiTheme="majorEastAsia" w:hint="eastAsia"/>
          <w:sz w:val="24"/>
          <w:szCs w:val="24"/>
        </w:rPr>
        <w:t>）</w:t>
      </w:r>
    </w:p>
    <w:p w:rsidR="00AC0AE2" w:rsidRPr="00726104" w:rsidRDefault="00AC0AE2" w:rsidP="00963553">
      <w:pPr>
        <w:rPr>
          <w:rFonts w:asciiTheme="majorEastAsia" w:eastAsiaTheme="majorEastAsia" w:hAnsiTheme="majorEastAsia"/>
          <w:sz w:val="24"/>
          <w:szCs w:val="24"/>
        </w:rPr>
      </w:pPr>
    </w:p>
    <w:p w:rsidR="00AC0AE2" w:rsidRPr="00726104" w:rsidRDefault="00AC0AE2" w:rsidP="00FD1920">
      <w:pPr>
        <w:rPr>
          <w:rFonts w:asciiTheme="majorEastAsia" w:eastAsiaTheme="majorEastAsia" w:hAnsiTheme="majorEastAsia"/>
          <w:sz w:val="24"/>
          <w:szCs w:val="24"/>
        </w:rPr>
      </w:pPr>
    </w:p>
    <w:p w:rsidR="00FD1920" w:rsidRPr="00726104" w:rsidRDefault="00FD1920" w:rsidP="00CE3684">
      <w:pPr>
        <w:rPr>
          <w:rFonts w:asciiTheme="majorEastAsia" w:eastAsiaTheme="majorEastAsia" w:hAnsiTheme="majorEastAsia"/>
          <w:b/>
          <w:color w:val="FF0000"/>
          <w:sz w:val="24"/>
          <w:szCs w:val="24"/>
        </w:rPr>
      </w:pPr>
      <w:r w:rsidRPr="00726104">
        <w:rPr>
          <w:rFonts w:asciiTheme="majorEastAsia" w:eastAsiaTheme="majorEastAsia" w:hAnsiTheme="majorEastAsia" w:hint="eastAsia"/>
          <w:sz w:val="24"/>
          <w:szCs w:val="24"/>
        </w:rPr>
        <w:t>（５）その他</w:t>
      </w:r>
    </w:p>
    <w:p w:rsidR="001A51E8" w:rsidRPr="00726104" w:rsidRDefault="00E048C0" w:rsidP="00726104">
      <w:pPr>
        <w:rPr>
          <w:rFonts w:asciiTheme="majorEastAsia" w:eastAsiaTheme="majorEastAsia" w:hAnsiTheme="majorEastAsia"/>
          <w:sz w:val="24"/>
          <w:szCs w:val="24"/>
        </w:rPr>
      </w:pPr>
      <w:r w:rsidRPr="00726104">
        <w:rPr>
          <w:rFonts w:asciiTheme="majorEastAsia" w:eastAsiaTheme="majorEastAsia" w:hAnsiTheme="majorEastAsia" w:hint="eastAsia"/>
          <w:sz w:val="24"/>
          <w:szCs w:val="24"/>
        </w:rPr>
        <w:t xml:space="preserve">　　　</w:t>
      </w:r>
      <w:r w:rsidR="00AC0AE2" w:rsidRPr="00726104">
        <w:rPr>
          <w:rFonts w:asciiTheme="majorEastAsia" w:eastAsiaTheme="majorEastAsia" w:hAnsiTheme="majorEastAsia" w:hint="eastAsia"/>
          <w:sz w:val="24"/>
          <w:szCs w:val="24"/>
        </w:rPr>
        <w:t xml:space="preserve">　　　　</w:t>
      </w:r>
    </w:p>
    <w:p w:rsidR="001A51E8" w:rsidRPr="00726104" w:rsidRDefault="001A51E8" w:rsidP="00FD1920">
      <w:pPr>
        <w:rPr>
          <w:rFonts w:asciiTheme="majorEastAsia" w:eastAsiaTheme="majorEastAsia" w:hAnsiTheme="majorEastAsia"/>
          <w:sz w:val="24"/>
          <w:szCs w:val="24"/>
        </w:rPr>
      </w:pPr>
    </w:p>
    <w:p w:rsidR="001A51E8" w:rsidRPr="00726104" w:rsidRDefault="001A51E8" w:rsidP="00FD1920">
      <w:pPr>
        <w:rPr>
          <w:rFonts w:asciiTheme="majorEastAsia" w:eastAsiaTheme="majorEastAsia" w:hAnsiTheme="majorEastAsia"/>
          <w:sz w:val="24"/>
          <w:szCs w:val="24"/>
        </w:rPr>
      </w:pPr>
    </w:p>
    <w:p w:rsidR="001A51E8" w:rsidRPr="00726104" w:rsidRDefault="001A51E8" w:rsidP="00FD1920">
      <w:pPr>
        <w:rPr>
          <w:rFonts w:asciiTheme="majorEastAsia" w:eastAsiaTheme="majorEastAsia" w:hAnsiTheme="majorEastAsia"/>
          <w:sz w:val="24"/>
          <w:szCs w:val="24"/>
        </w:rPr>
      </w:pPr>
    </w:p>
    <w:p w:rsidR="001A51E8" w:rsidRDefault="001A51E8" w:rsidP="00FD1920">
      <w:pPr>
        <w:rPr>
          <w:rFonts w:asciiTheme="majorEastAsia" w:eastAsiaTheme="majorEastAsia" w:hAnsiTheme="majorEastAsia"/>
          <w:sz w:val="24"/>
          <w:szCs w:val="24"/>
        </w:rPr>
      </w:pPr>
    </w:p>
    <w:p w:rsidR="001A51E8" w:rsidRDefault="001A51E8" w:rsidP="00FD1920">
      <w:pPr>
        <w:rPr>
          <w:rFonts w:asciiTheme="majorEastAsia" w:eastAsiaTheme="majorEastAsia" w:hAnsiTheme="majorEastAsia"/>
          <w:sz w:val="24"/>
          <w:szCs w:val="24"/>
        </w:rPr>
      </w:pPr>
    </w:p>
    <w:p w:rsidR="001A51E8" w:rsidRDefault="001A51E8" w:rsidP="00FD1920">
      <w:pPr>
        <w:rPr>
          <w:rFonts w:asciiTheme="majorEastAsia" w:eastAsiaTheme="majorEastAsia" w:hAnsiTheme="majorEastAsia"/>
          <w:sz w:val="24"/>
          <w:szCs w:val="24"/>
        </w:rPr>
      </w:pPr>
    </w:p>
    <w:p w:rsidR="001A51E8" w:rsidRDefault="001A51E8" w:rsidP="00FD1920">
      <w:pPr>
        <w:rPr>
          <w:rFonts w:asciiTheme="majorEastAsia" w:eastAsiaTheme="majorEastAsia" w:hAnsiTheme="majorEastAsia"/>
          <w:sz w:val="24"/>
          <w:szCs w:val="24"/>
        </w:rPr>
      </w:pPr>
    </w:p>
    <w:sectPr w:rsidR="001A51E8" w:rsidSect="00CE3684">
      <w:pgSz w:w="11906" w:h="16838" w:code="9"/>
      <w:pgMar w:top="1701" w:right="1134" w:bottom="1701" w:left="851" w:header="851" w:footer="992" w:gutter="0"/>
      <w:cols w:space="425"/>
      <w:docGrid w:type="linesAndChars" w:linePitch="360" w:charSpace="-18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1E8" w:rsidRDefault="001A51E8" w:rsidP="001A51E8">
      <w:r>
        <w:separator/>
      </w:r>
    </w:p>
  </w:endnote>
  <w:endnote w:type="continuationSeparator" w:id="0">
    <w:p w:rsidR="001A51E8" w:rsidRDefault="001A51E8" w:rsidP="001A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1E8" w:rsidRDefault="001A51E8" w:rsidP="001A51E8">
      <w:r>
        <w:separator/>
      </w:r>
    </w:p>
  </w:footnote>
  <w:footnote w:type="continuationSeparator" w:id="0">
    <w:p w:rsidR="001A51E8" w:rsidRDefault="001A51E8" w:rsidP="001A5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01"/>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920"/>
    <w:rsid w:val="000C7AC7"/>
    <w:rsid w:val="000D44F5"/>
    <w:rsid w:val="00110346"/>
    <w:rsid w:val="001334A4"/>
    <w:rsid w:val="00166717"/>
    <w:rsid w:val="001A51E8"/>
    <w:rsid w:val="003D4A6F"/>
    <w:rsid w:val="00404E7E"/>
    <w:rsid w:val="00705CE9"/>
    <w:rsid w:val="007160C5"/>
    <w:rsid w:val="00726104"/>
    <w:rsid w:val="00777787"/>
    <w:rsid w:val="008120CE"/>
    <w:rsid w:val="0083186F"/>
    <w:rsid w:val="00887122"/>
    <w:rsid w:val="008936A8"/>
    <w:rsid w:val="00963553"/>
    <w:rsid w:val="00AC0AE2"/>
    <w:rsid w:val="00AC6D6E"/>
    <w:rsid w:val="00AF61B1"/>
    <w:rsid w:val="00CE3684"/>
    <w:rsid w:val="00D20C21"/>
    <w:rsid w:val="00E048C0"/>
    <w:rsid w:val="00E64BD4"/>
    <w:rsid w:val="00EB7CB6"/>
    <w:rsid w:val="00F1226B"/>
    <w:rsid w:val="00F84CF9"/>
    <w:rsid w:val="00FD1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A51E8"/>
    <w:pPr>
      <w:tabs>
        <w:tab w:val="center" w:pos="4252"/>
        <w:tab w:val="right" w:pos="8504"/>
      </w:tabs>
      <w:snapToGrid w:val="0"/>
    </w:pPr>
  </w:style>
  <w:style w:type="character" w:customStyle="1" w:styleId="a4">
    <w:name w:val="ヘッダー (文字)"/>
    <w:basedOn w:val="a0"/>
    <w:link w:val="a3"/>
    <w:uiPriority w:val="99"/>
    <w:semiHidden/>
    <w:rsid w:val="001A51E8"/>
  </w:style>
  <w:style w:type="paragraph" w:styleId="a5">
    <w:name w:val="footer"/>
    <w:basedOn w:val="a"/>
    <w:link w:val="a6"/>
    <w:uiPriority w:val="99"/>
    <w:semiHidden/>
    <w:unhideWhenUsed/>
    <w:rsid w:val="001A51E8"/>
    <w:pPr>
      <w:tabs>
        <w:tab w:val="center" w:pos="4252"/>
        <w:tab w:val="right" w:pos="8504"/>
      </w:tabs>
      <w:snapToGrid w:val="0"/>
    </w:pPr>
  </w:style>
  <w:style w:type="character" w:customStyle="1" w:styleId="a6">
    <w:name w:val="フッター (文字)"/>
    <w:basedOn w:val="a0"/>
    <w:link w:val="a5"/>
    <w:uiPriority w:val="99"/>
    <w:semiHidden/>
    <w:rsid w:val="001A51E8"/>
  </w:style>
  <w:style w:type="paragraph" w:styleId="a7">
    <w:name w:val="Balloon Text"/>
    <w:basedOn w:val="a"/>
    <w:link w:val="a8"/>
    <w:uiPriority w:val="99"/>
    <w:semiHidden/>
    <w:unhideWhenUsed/>
    <w:rsid w:val="000D44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D44F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A51E8"/>
    <w:pPr>
      <w:tabs>
        <w:tab w:val="center" w:pos="4252"/>
        <w:tab w:val="right" w:pos="8504"/>
      </w:tabs>
      <w:snapToGrid w:val="0"/>
    </w:pPr>
  </w:style>
  <w:style w:type="character" w:customStyle="1" w:styleId="a4">
    <w:name w:val="ヘッダー (文字)"/>
    <w:basedOn w:val="a0"/>
    <w:link w:val="a3"/>
    <w:uiPriority w:val="99"/>
    <w:semiHidden/>
    <w:rsid w:val="001A51E8"/>
  </w:style>
  <w:style w:type="paragraph" w:styleId="a5">
    <w:name w:val="footer"/>
    <w:basedOn w:val="a"/>
    <w:link w:val="a6"/>
    <w:uiPriority w:val="99"/>
    <w:semiHidden/>
    <w:unhideWhenUsed/>
    <w:rsid w:val="001A51E8"/>
    <w:pPr>
      <w:tabs>
        <w:tab w:val="center" w:pos="4252"/>
        <w:tab w:val="right" w:pos="8504"/>
      </w:tabs>
      <w:snapToGrid w:val="0"/>
    </w:pPr>
  </w:style>
  <w:style w:type="character" w:customStyle="1" w:styleId="a6">
    <w:name w:val="フッター (文字)"/>
    <w:basedOn w:val="a0"/>
    <w:link w:val="a5"/>
    <w:uiPriority w:val="99"/>
    <w:semiHidden/>
    <w:rsid w:val="001A51E8"/>
  </w:style>
  <w:style w:type="paragraph" w:styleId="a7">
    <w:name w:val="Balloon Text"/>
    <w:basedOn w:val="a"/>
    <w:link w:val="a8"/>
    <w:uiPriority w:val="99"/>
    <w:semiHidden/>
    <w:unhideWhenUsed/>
    <w:rsid w:val="000D44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D44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030309</dc:creator>
  <cp:lastModifiedBy>＊</cp:lastModifiedBy>
  <cp:revision>3</cp:revision>
  <cp:lastPrinted>2017-01-04T04:32:00Z</cp:lastPrinted>
  <dcterms:created xsi:type="dcterms:W3CDTF">2017-02-01T06:32:00Z</dcterms:created>
  <dcterms:modified xsi:type="dcterms:W3CDTF">2017-02-01T06:33:00Z</dcterms:modified>
</cp:coreProperties>
</file>